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5924" w14:textId="77777777" w:rsidR="003F2CFC" w:rsidRDefault="00CA77A3">
      <w:pPr>
        <w:rPr>
          <w:b/>
          <w:bCs/>
          <w:sz w:val="56"/>
          <w:szCs w:val="56"/>
        </w:rPr>
      </w:pPr>
      <w:r>
        <w:rPr>
          <w:b/>
          <w:bCs/>
          <w:sz w:val="56"/>
          <w:szCs w:val="56"/>
        </w:rPr>
        <w:t>Atelier n°3 – Textile &amp; Cuir</w:t>
      </w:r>
      <w:r>
        <w:rPr>
          <w:noProof/>
        </w:rPr>
        <mc:AlternateContent>
          <mc:Choice Requires="wps">
            <w:drawing>
              <wp:anchor distT="0" distB="0" distL="0" distR="0" simplePos="0" relativeHeight="251658240" behindDoc="1" locked="0" layoutInCell="1" hidden="0" allowOverlap="1" wp14:anchorId="0B7B5A47" wp14:editId="0B7B5A48">
                <wp:simplePos x="0" y="0"/>
                <wp:positionH relativeFrom="column">
                  <wp:posOffset>-1085847</wp:posOffset>
                </wp:positionH>
                <wp:positionV relativeFrom="paragraph">
                  <wp:posOffset>-1085847</wp:posOffset>
                </wp:positionV>
                <wp:extent cx="7663125" cy="676275"/>
                <wp:effectExtent l="0" t="0" r="0" b="0"/>
                <wp:wrapNone/>
                <wp:docPr id="3" name="Rectangle 3"/>
                <wp:cNvGraphicFramePr/>
                <a:graphic xmlns:a="http://schemas.openxmlformats.org/drawingml/2006/main">
                  <a:graphicData uri="http://schemas.microsoft.com/office/word/2010/wordprocessingShape">
                    <wps:wsp>
                      <wps:cNvSpPr/>
                      <wps:spPr>
                        <a:xfrm>
                          <a:off x="1552538" y="3479963"/>
                          <a:ext cx="7586925" cy="600075"/>
                        </a:xfrm>
                        <a:prstGeom prst="rect">
                          <a:avLst/>
                        </a:prstGeom>
                        <a:solidFill>
                          <a:schemeClr val="accent1"/>
                        </a:solidFill>
                        <a:ln w="12700" cap="flat" cmpd="sng">
                          <a:solidFill>
                            <a:srgbClr val="000041"/>
                          </a:solidFill>
                          <a:prstDash val="solid"/>
                          <a:miter lim="800000"/>
                          <a:headEnd type="none" w="sm" len="sm"/>
                          <a:tailEnd type="none" w="sm" len="sm"/>
                        </a:ln>
                      </wps:spPr>
                      <wps:txbx>
                        <w:txbxContent>
                          <w:p w14:paraId="0B7B5A55"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B7B5A47" id="Rectangle 3" o:spid="_x0000_s1026" style="position:absolute;left:0;text-align:left;margin-left:-85.5pt;margin-top:-85.5pt;width:603.4pt;height:53.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" fillcolor="#4f81bd [3204]" strokecolor="#000041" strokeweight="1pt">
                <v:stroke startarrowwidth="narrow" startarrowlength="short" endarrowwidth="narrow" endarrowlength="short"/>
                <v:textbox inset="2.53958mm,2.53958mm,2.53958mm,2.53958mm">
                  <w:txbxContent>
                    <w:p w14:paraId="0B7B5A55" w14:textId="77777777" w:rsidR="003F2CFC" w:rsidRDefault="003F2CFC">
                      <w:pPr>
                        <w:spacing w:after="0" w:line="240" w:lineRule="auto"/>
                        <w:jc w:val="left"/>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0B7B5A49" wp14:editId="0B7B5A4A">
            <wp:simplePos x="0" y="0"/>
            <wp:positionH relativeFrom="column">
              <wp:posOffset>8</wp:posOffset>
            </wp:positionH>
            <wp:positionV relativeFrom="paragraph">
              <wp:posOffset>-861054</wp:posOffset>
            </wp:positionV>
            <wp:extent cx="1878624" cy="1905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78624" cy="190500"/>
                    </a:xfrm>
                    <a:prstGeom prst="rect">
                      <a:avLst/>
                    </a:prstGeom>
                    <a:ln/>
                  </pic:spPr>
                </pic:pic>
              </a:graphicData>
            </a:graphic>
          </wp:anchor>
        </w:drawing>
      </w:r>
    </w:p>
    <w:p w14:paraId="0B7B5925" w14:textId="77777777" w:rsidR="003F2CFC" w:rsidRDefault="00CA77A3">
      <w:pPr>
        <w:jc w:val="left"/>
      </w:pPr>
      <w:r>
        <w:rPr>
          <w:b/>
          <w:bCs/>
          <w:sz w:val="40"/>
          <w:szCs w:val="40"/>
        </w:rPr>
        <w:t>Quels sont les leviers de décarbonation du cuir à quantifier ?</w:t>
      </w:r>
    </w:p>
    <w:p w14:paraId="0B7B5931" w14:textId="77777777" w:rsidR="003F2CFC" w:rsidRDefault="003F2CFC">
      <w:pPr>
        <w:pBdr>
          <w:top w:val="nil"/>
          <w:left w:val="nil"/>
          <w:bottom w:val="nil"/>
          <w:right w:val="nil"/>
          <w:between w:val="nil"/>
        </w:pBdr>
      </w:pPr>
    </w:p>
    <w:p w14:paraId="0B7B5932" w14:textId="77777777" w:rsidR="003F2CFC" w:rsidRDefault="00CA77A3">
      <w:pPr>
        <w:pBdr>
          <w:top w:val="nil"/>
          <w:left w:val="nil"/>
          <w:bottom w:val="nil"/>
          <w:right w:val="nil"/>
          <w:between w:val="nil"/>
        </w:pBdr>
        <w:spacing w:after="0" w:line="360" w:lineRule="auto"/>
        <w:rPr>
          <w:b/>
          <w:bCs/>
          <w:sz w:val="24"/>
          <w:szCs w:val="24"/>
          <w:u w:val="single"/>
        </w:rPr>
      </w:pPr>
      <w:r>
        <w:rPr>
          <w:b/>
          <w:bCs/>
          <w:sz w:val="24"/>
          <w:szCs w:val="24"/>
          <w:u w:val="single"/>
        </w:rPr>
        <w:t>Thématique de l’atelier</w:t>
      </w:r>
    </w:p>
    <w:p w14:paraId="727BC9EA" w14:textId="77777777" w:rsidR="001A21FD" w:rsidRDefault="001A21FD"/>
    <w:p w14:paraId="0B7B5933" w14:textId="322C8F22" w:rsidR="003F2CFC" w:rsidRDefault="00CA77A3" w:rsidP="00F47477">
      <w:r>
        <w:t>Dans le rapport intermédiaire, nous n’aurons pas encore chiffré de leviers de décarbonation, et nous entendons le faire par la suite.</w:t>
      </w:r>
    </w:p>
    <w:p w14:paraId="0B7B5934" w14:textId="06EEC084" w:rsidR="003F2CFC" w:rsidRDefault="00CA77A3" w:rsidP="00F47477">
      <w:r>
        <w:t>Cet atelier sera l’occasion de nous aider à lister les leviers de décarbonation déjà identifiés par les acteurs pour le secteur du cuir : que ce soit dans des études sectorielles, ou en interne des entreprises elles-mêmes dans leur propre démarche de décarbonation de leurs activités, les leviers de décarbonation sont déjà identifiés</w:t>
      </w:r>
      <w:r w:rsidR="0F676E3C">
        <w:t>,</w:t>
      </w:r>
      <w:r>
        <w:t xml:space="preserve"> au moins partiellement par les acteurs</w:t>
      </w:r>
      <w:r w:rsidR="5D390690">
        <w:t>.</w:t>
      </w:r>
      <w:r>
        <w:t xml:space="preserve"> </w:t>
      </w:r>
      <w:r w:rsidR="09C4B987">
        <w:t>E</w:t>
      </w:r>
      <w:r>
        <w:t>n nous aidant à les lister, vous nous ferez gagner un temps précieux et vous nous éviterez d’éventuels oublis.</w:t>
      </w:r>
    </w:p>
    <w:p w14:paraId="6AD2B936" w14:textId="77777777" w:rsidR="00826C41" w:rsidRDefault="00826C41" w:rsidP="00F47477"/>
    <w:p w14:paraId="5DE63B06" w14:textId="77777777" w:rsidR="00826C41" w:rsidRPr="00117989" w:rsidRDefault="00826C41" w:rsidP="00F47477">
      <w:pPr>
        <w:pBdr>
          <w:top w:val="nil"/>
          <w:left w:val="nil"/>
          <w:bottom w:val="nil"/>
          <w:right w:val="nil"/>
          <w:between w:val="nil"/>
        </w:pBdr>
        <w:spacing w:after="0" w:line="360" w:lineRule="auto"/>
        <w:rPr>
          <w:b/>
          <w:bCs/>
          <w:sz w:val="28"/>
          <w:szCs w:val="28"/>
          <w:u w:val="single"/>
        </w:rPr>
      </w:pPr>
      <w:r w:rsidRPr="00117989">
        <w:rPr>
          <w:b/>
          <w:bCs/>
          <w:sz w:val="28"/>
          <w:szCs w:val="28"/>
          <w:u w:val="single"/>
        </w:rPr>
        <w:t>Compte-rendu de l’atelier</w:t>
      </w:r>
    </w:p>
    <w:p w14:paraId="0B7B5935" w14:textId="77777777" w:rsidR="003F2CFC" w:rsidRDefault="003F2CFC" w:rsidP="00F47477"/>
    <w:p w14:paraId="0576F618" w14:textId="67113AA3" w:rsidR="0087065F" w:rsidRPr="00117989" w:rsidRDefault="0087065F" w:rsidP="00F47477">
      <w:pPr>
        <w:rPr>
          <w:i/>
          <w:iCs/>
        </w:rPr>
      </w:pPr>
      <w:r w:rsidRPr="00117989">
        <w:rPr>
          <w:i/>
          <w:iCs/>
        </w:rPr>
        <w:t xml:space="preserve">L’atelier a rassemblé une </w:t>
      </w:r>
      <w:r w:rsidR="00444147">
        <w:rPr>
          <w:i/>
          <w:iCs/>
        </w:rPr>
        <w:t>vingtaine</w:t>
      </w:r>
      <w:r w:rsidRPr="00117989">
        <w:rPr>
          <w:i/>
          <w:iCs/>
        </w:rPr>
        <w:t xml:space="preserve"> de participants (acteurs privés du cuir, de la maroquinerie, de la </w:t>
      </w:r>
      <w:r w:rsidR="003B0856" w:rsidRPr="00117989">
        <w:rPr>
          <w:i/>
          <w:iCs/>
        </w:rPr>
        <w:t>chaussure,</w:t>
      </w:r>
      <w:r w:rsidR="003B0856">
        <w:rPr>
          <w:i/>
          <w:iCs/>
        </w:rPr>
        <w:t xml:space="preserve"> …</w:t>
      </w:r>
      <w:r w:rsidRPr="00117989">
        <w:rPr>
          <w:i/>
          <w:iCs/>
        </w:rPr>
        <w:t>).</w:t>
      </w:r>
    </w:p>
    <w:p w14:paraId="524B4A77" w14:textId="614F75DD" w:rsidR="00444147" w:rsidRPr="00444147" w:rsidRDefault="00444147" w:rsidP="00F47477">
      <w:pPr>
        <w:rPr>
          <w:i/>
          <w:iCs/>
          <w:lang w:val="fr-FR"/>
        </w:rPr>
      </w:pPr>
      <w:r w:rsidRPr="00444147">
        <w:rPr>
          <w:i/>
          <w:iCs/>
          <w:lang w:val="fr-FR"/>
        </w:rPr>
        <w:t>Un tableau blanc interactif a été mis à disposition des participants, présentant un schéma des différentes étapes de la chaîne de valeur du cuir. Les participants pouvaient y ajouter des post-it associés aux différentes étapes afin d’identifier et de proposer des leviers de décarbonation correspondants.</w:t>
      </w:r>
      <w:r>
        <w:rPr>
          <w:i/>
          <w:iCs/>
          <w:lang w:val="fr-FR"/>
        </w:rPr>
        <w:t xml:space="preserve"> </w:t>
      </w:r>
      <w:r w:rsidRPr="00444147">
        <w:rPr>
          <w:i/>
          <w:iCs/>
          <w:lang w:val="fr-FR"/>
        </w:rPr>
        <w:t>Un temps d’échange d’environ une heure et demie a ensuite été consacré à la discussion des différents leviers proposés.</w:t>
      </w:r>
    </w:p>
    <w:p w14:paraId="028C7A81" w14:textId="49E19587" w:rsidR="0087065F" w:rsidRDefault="0087065F" w:rsidP="00F47477">
      <w:pPr>
        <w:rPr>
          <w:i/>
          <w:iCs/>
        </w:rPr>
      </w:pPr>
      <w:r>
        <w:rPr>
          <w:i/>
          <w:iCs/>
        </w:rPr>
        <w:t xml:space="preserve">Les réponses des participants ont été anonymisées. Elles n’ont pas été revérifiées à posteriori par l’équipe du </w:t>
      </w:r>
      <w:r w:rsidR="006649D5" w:rsidRPr="006649D5">
        <w:rPr>
          <w:b/>
          <w:i/>
          <w:iCs/>
        </w:rPr>
        <w:t>Shift</w:t>
      </w:r>
      <w:r>
        <w:rPr>
          <w:i/>
          <w:iCs/>
        </w:rPr>
        <w:t xml:space="preserve"> et ne font que restituer ce qui a été dit lors de l’atelier : elles doivent être considérées comme des avis émis par un ou plusieurs participants. Il est donc vivement conseillé de les vérifier avant d’en faire quelque chose, et elles n’engagent pas le </w:t>
      </w:r>
      <w:r w:rsidR="006649D5" w:rsidRPr="006649D5">
        <w:rPr>
          <w:b/>
          <w:i/>
          <w:iCs/>
        </w:rPr>
        <w:t>Shift</w:t>
      </w:r>
      <w:r>
        <w:rPr>
          <w:i/>
          <w:iCs/>
        </w:rPr>
        <w:t xml:space="preserve"> Project. Elles peuvent par ailleurs être contradictoires entre elles, dans le cas où les acteurs étaient en désaccord sur certains points.</w:t>
      </w:r>
    </w:p>
    <w:p w14:paraId="62446175" w14:textId="167AFA16" w:rsidR="0087065F" w:rsidRPr="00117989" w:rsidRDefault="0087065F" w:rsidP="00F47477">
      <w:pPr>
        <w:rPr>
          <w:i/>
          <w:iCs/>
        </w:rPr>
      </w:pPr>
      <w:r>
        <w:rPr>
          <w:i/>
          <w:iCs/>
        </w:rPr>
        <w:t>Les prises de paroles des animateurs de l’atelier sont signalées par des indications « </w:t>
      </w:r>
      <w:r w:rsidR="006649D5" w:rsidRPr="006649D5">
        <w:rPr>
          <w:b/>
          <w:bCs/>
          <w:i/>
          <w:iCs/>
        </w:rPr>
        <w:t>Shift</w:t>
      </w:r>
      <w:r w:rsidRPr="00091FCA">
        <w:rPr>
          <w:b/>
          <w:bCs/>
          <w:i/>
          <w:iCs/>
        </w:rPr>
        <w:t> :</w:t>
      </w:r>
      <w:r>
        <w:rPr>
          <w:i/>
          <w:iCs/>
        </w:rPr>
        <w:t> ».</w:t>
      </w:r>
    </w:p>
    <w:p w14:paraId="0B7B5936" w14:textId="77777777" w:rsidR="003F2CFC" w:rsidRDefault="003F2CFC" w:rsidP="00F47477"/>
    <w:p w14:paraId="0B7B5939" w14:textId="7BB5C3AD" w:rsidR="003F2CFC" w:rsidRDefault="00CA77A3" w:rsidP="00F47477">
      <w:r>
        <w:br w:type="page"/>
      </w:r>
    </w:p>
    <w:p w14:paraId="0B7B593A" w14:textId="77777777" w:rsidR="003F2CFC" w:rsidRDefault="003F2CFC" w:rsidP="00F47477">
      <w:pPr>
        <w:tabs>
          <w:tab w:val="left" w:pos="2097"/>
        </w:tabs>
        <w:spacing w:after="0" w:line="240" w:lineRule="auto"/>
      </w:pPr>
    </w:p>
    <w:p w14:paraId="0B7B593C" w14:textId="77777777" w:rsidR="003F2CFC" w:rsidRDefault="003F2CFC" w:rsidP="00F47477">
      <w:pPr>
        <w:rPr>
          <w:b/>
          <w:bCs/>
        </w:rPr>
      </w:pPr>
      <w:bookmarkStart w:id="0" w:name="_heading=h.7mmo96z7bge9" w:colFirst="0" w:colLast="0"/>
      <w:bookmarkEnd w:id="0"/>
    </w:p>
    <w:p w14:paraId="0B7B5954" w14:textId="32CC6AFF" w:rsidR="003F2CFC" w:rsidRDefault="00CA77A3" w:rsidP="00F47477">
      <w:pPr>
        <w:pStyle w:val="Titre3"/>
        <w:jc w:val="both"/>
      </w:pPr>
      <w:bookmarkStart w:id="1" w:name="_heading=h.it4yrpsr6qq9" w:colFirst="0" w:colLast="0"/>
      <w:bookmarkEnd w:id="1"/>
      <w:r>
        <w:t>2 - Leviers de décarbonation cuir et leur quantification</w:t>
      </w:r>
    </w:p>
    <w:p w14:paraId="2F7BAD94" w14:textId="77777777" w:rsidR="006649D5" w:rsidRDefault="00970498" w:rsidP="00F47477">
      <w:pPr>
        <w:pStyle w:val="Titre4"/>
        <w:numPr>
          <w:ilvl w:val="0"/>
          <w:numId w:val="2"/>
        </w:numPr>
        <w:jc w:val="both"/>
      </w:pPr>
      <w:r>
        <w:t xml:space="preserve">Phase amont </w:t>
      </w:r>
      <w:r w:rsidR="00F411A2">
        <w:tab/>
      </w:r>
      <w:r w:rsidR="00F411A2">
        <w:tab/>
      </w:r>
    </w:p>
    <w:p w14:paraId="245F2C07" w14:textId="77777777" w:rsidR="00434241" w:rsidRDefault="006649D5" w:rsidP="00F47477">
      <w:r w:rsidRPr="006649D5">
        <w:rPr>
          <w:b/>
        </w:rPr>
        <w:t>Shift</w:t>
      </w:r>
      <w:r>
        <w:t xml:space="preserve"> : Certains arrivent à faire le lien entre mode d’élevage et cuir ? Par exemple, est-ce que certains tanneurs ont essayé de prendre un certain mode d’élevage en particulier</w:t>
      </w:r>
    </w:p>
    <w:p w14:paraId="051C6C6D" w14:textId="4664CED2" w:rsidR="006649D5" w:rsidRDefault="006649D5" w:rsidP="00434241">
      <w:pPr>
        <w:pStyle w:val="Paragraphedeliste"/>
        <w:numPr>
          <w:ilvl w:val="0"/>
          <w:numId w:val="23"/>
        </w:numPr>
      </w:pPr>
      <w:r>
        <w:t>Projet engagé depuis 2020 visant l’amélioration de la qualité des peaux, déployé à petite échelle en Nouvelle-Aquitaine (5 départements), avec mise en place d’une traçabilité individuelle des peaux depuis la tannerie jusqu’à la maroquinerie. Le dispositif inclut une valorisation de la plus-value auprès des éleveurs partenaires.</w:t>
      </w:r>
    </w:p>
    <w:p w14:paraId="2E78509D" w14:textId="77777777" w:rsidR="006649D5" w:rsidRDefault="006649D5" w:rsidP="00F47477"/>
    <w:p w14:paraId="4BE2093F" w14:textId="77777777" w:rsidR="00434241" w:rsidRDefault="006649D5" w:rsidP="00F47477">
      <w:r w:rsidRPr="006649D5">
        <w:rPr>
          <w:b/>
        </w:rPr>
        <w:t>Shift</w:t>
      </w:r>
      <w:r>
        <w:t xml:space="preserve"> : en termes d'élevage, qu'est ce qui peut limiter les émissions de carbone en amont ?</w:t>
      </w:r>
    </w:p>
    <w:p w14:paraId="5BCA82F4" w14:textId="3D24E7EB" w:rsidR="006649D5" w:rsidRDefault="006649D5" w:rsidP="00434241">
      <w:pPr>
        <w:pStyle w:val="Paragraphedeliste"/>
        <w:numPr>
          <w:ilvl w:val="0"/>
          <w:numId w:val="22"/>
        </w:numPr>
      </w:pPr>
      <w:r>
        <w:t>Les élevages concernés correspondent majoritairement à de petites exploitations (environ 40 veaux/an), avec une forte autonomie alimentaire et une part élevée de pâturage (environ 80 % en prairie), ce qui constitue déjà un profil relativement favorable en termes de réduction d’impact carbone. Un accompagnement par WWF est en place pour valoriser notamment les systèmes basés sur les prairies permanentes.</w:t>
      </w:r>
    </w:p>
    <w:p w14:paraId="030EAC34" w14:textId="77777777" w:rsidR="006649D5" w:rsidRDefault="006649D5" w:rsidP="00F47477"/>
    <w:p w14:paraId="612A5B89" w14:textId="77777777" w:rsidR="00434241" w:rsidRDefault="006649D5" w:rsidP="00F47477">
      <w:r w:rsidRPr="006649D5">
        <w:rPr>
          <w:b/>
        </w:rPr>
        <w:t>Shift</w:t>
      </w:r>
      <w:r>
        <w:t xml:space="preserve"> : vous arrivez à mettre des mesures d’impact différenciantes pour montrer que ce type d’élevage a moins ou plus d’impact qu’un autre ?</w:t>
      </w:r>
    </w:p>
    <w:p w14:paraId="08DC1B31" w14:textId="0CCAF51F" w:rsidR="006649D5" w:rsidRDefault="006649D5" w:rsidP="00434241">
      <w:pPr>
        <w:pStyle w:val="Paragraphedeliste"/>
        <w:numPr>
          <w:ilvl w:val="0"/>
          <w:numId w:val="21"/>
        </w:numPr>
      </w:pPr>
      <w:r>
        <w:t>Des travaux sont en cours mais aucun résultat chiffré n’est encore disponible. Les données sont en cours de collecte auprès des éleveurs, notamment sur les pratiques et les systèmes fourragers (prairies permanentes, autonomie alimentaire). Les différences sont identifiées qualitativement mais pas encore quantifiées.</w:t>
      </w:r>
    </w:p>
    <w:p w14:paraId="7F0BE5E3" w14:textId="77777777" w:rsidR="006649D5" w:rsidRDefault="006649D5" w:rsidP="00F47477"/>
    <w:p w14:paraId="4DD0DB18" w14:textId="77777777" w:rsidR="00434241" w:rsidRDefault="006649D5" w:rsidP="00F47477">
      <w:r w:rsidRPr="006649D5">
        <w:rPr>
          <w:b/>
        </w:rPr>
        <w:t>Shift</w:t>
      </w:r>
      <w:r>
        <w:t xml:space="preserve"> : parfois instinctivement on sait que c’est mieux sans traduction en chiffre… avec qui travaillez-vous sur cette quantification ?</w:t>
      </w:r>
    </w:p>
    <w:p w14:paraId="4D55FD74" w14:textId="4E517F05" w:rsidR="00434241" w:rsidRDefault="006649D5" w:rsidP="00434241">
      <w:pPr>
        <w:pStyle w:val="Paragraphedeliste"/>
        <w:numPr>
          <w:ilvl w:val="0"/>
          <w:numId w:val="20"/>
        </w:numPr>
      </w:pPr>
      <w:r>
        <w:t>Un travail est mené avec le WWF afin de structurer une méthodologie robuste et scientifiqu</w:t>
      </w:r>
      <w:r w:rsidR="006C6816">
        <w:t>e</w:t>
      </w:r>
      <w:r>
        <w:t>. Des ateliers réunissant l’ensemble des acteurs de la filière (éleveurs, tanneurs, maroquiniers) ont été organisés pour définir des indicateurs communs. Les principaux indicateurs identifiés incluen</w:t>
      </w:r>
      <w:r w:rsidR="00037B37">
        <w:t>t</w:t>
      </w:r>
      <w:r>
        <w:t xml:space="preserve"> la part de prairies permanentes dans la SAU et la présence d’infrastructures écologiques. La collecte de données reste complexe, avec un recours envisagé à la PAC et aux remontées directes des éleveurs.</w:t>
      </w:r>
    </w:p>
    <w:p w14:paraId="4FAC6649" w14:textId="77D1F94D" w:rsidR="006649D5" w:rsidRDefault="006649D5" w:rsidP="00434241">
      <w:pPr>
        <w:pStyle w:val="Paragraphedeliste"/>
        <w:numPr>
          <w:ilvl w:val="0"/>
          <w:numId w:val="20"/>
        </w:numPr>
      </w:pPr>
      <w:r>
        <w:t>Les facteurs biophysiques standards de l’ACV sont utilisés pour différencier les impacts entre systèmes allaitants et laitiers, notamment via les règles d’allocation des émissions entre lait et viande. Le veau laitier et le veau issu de systèmes allaitants présentent des empreintes différenciées, avec une attribution différente des émissions selon les systèmes de production.</w:t>
      </w:r>
    </w:p>
    <w:p w14:paraId="23DCE3C0" w14:textId="77777777" w:rsidR="006649D5" w:rsidRDefault="006649D5" w:rsidP="00F47477"/>
    <w:p w14:paraId="0067DA8A" w14:textId="77777777" w:rsidR="00434241" w:rsidRDefault="006649D5" w:rsidP="00F47477">
      <w:r w:rsidRPr="006649D5">
        <w:rPr>
          <w:b/>
        </w:rPr>
        <w:lastRenderedPageBreak/>
        <w:t>Shift</w:t>
      </w:r>
      <w:r>
        <w:t xml:space="preserve"> : les méthodologies ACV intègrent peu la différenciation des systèmes et </w:t>
      </w:r>
      <w:r w:rsidR="007006C4">
        <w:t>n’intègre</w:t>
      </w:r>
      <w:r w:rsidR="00472998">
        <w:t>nt</w:t>
      </w:r>
      <w:r w:rsidR="007006C4">
        <w:t xml:space="preserve"> pas</w:t>
      </w:r>
      <w:r>
        <w:t xml:space="preserve"> les services écosystémiques</w:t>
      </w:r>
      <w:r w:rsidR="007006C4">
        <w:t xml:space="preserve"> rendus</w:t>
      </w:r>
      <w:r>
        <w:t xml:space="preserve">. La traçabilité est </w:t>
      </w:r>
      <w:r w:rsidR="007006C4">
        <w:t>aussi un élément central</w:t>
      </w:r>
      <w:r w:rsidR="00776F9A">
        <w:t xml:space="preserve"> </w:t>
      </w:r>
      <w:r w:rsidR="007006C4">
        <w:t>en termes d’évaluation environnementa</w:t>
      </w:r>
      <w:r w:rsidR="00776F9A">
        <w:t>le</w:t>
      </w:r>
      <w:r w:rsidR="007006C4">
        <w:t xml:space="preserve">, lien difficile entre cuirs finis et pratiques d’élevage. </w:t>
      </w:r>
      <w:r>
        <w:t xml:space="preserve"> </w:t>
      </w:r>
    </w:p>
    <w:p w14:paraId="2BA8F44B" w14:textId="3A8AF864" w:rsidR="006649D5" w:rsidRDefault="006649D5" w:rsidP="00434241">
      <w:pPr>
        <w:pStyle w:val="Paragraphedeliste"/>
        <w:numPr>
          <w:ilvl w:val="0"/>
          <w:numId w:val="19"/>
        </w:numPr>
      </w:pPr>
      <w:r>
        <w:t>Deux grands types d’élevage sont distingués (laitier et allaitant), avec une traçabilité existante via l’identification nationale des animaux (boucles d’oreilles). Toutefois, cette traçabilité n’est pas pleinement exploitée ni partagée entre acteurs de la filière. Dans la pratique, l’origine est connue mais peu mobilisée pour différencier les impacts environnementaux, la qualité du cuir restant le principal critère de valorisation en maroquinerie. Les usages finaux (chaussures, sacs, etc.) déterminent les niveaux de qualité attendus. Quelques initiatives ponctuelles existent (ex. partenariats type LVMH avec suivi carbone), mais elles restent limitées et non généralisables.</w:t>
      </w:r>
    </w:p>
    <w:p w14:paraId="6C9AE9CE" w14:textId="77777777" w:rsidR="00434241" w:rsidRDefault="006649D5" w:rsidP="00F47477">
      <w:r w:rsidRPr="006649D5">
        <w:rPr>
          <w:b/>
        </w:rPr>
        <w:t>Shift</w:t>
      </w:r>
      <w:r>
        <w:t xml:space="preserve"> : sur un cuir précis, la remontée en amont est-elle possible à grande échelle ?</w:t>
      </w:r>
    </w:p>
    <w:p w14:paraId="6B9950E8" w14:textId="439CACB8" w:rsidR="006649D5" w:rsidRDefault="006649D5" w:rsidP="00434241">
      <w:pPr>
        <w:pStyle w:val="Paragraphedeliste"/>
        <w:numPr>
          <w:ilvl w:val="0"/>
          <w:numId w:val="18"/>
        </w:numPr>
      </w:pPr>
      <w:r>
        <w:t>La traçabilité permet de remonter aux origines des animaux et partiellement aux pratiques d’élevage, mais cette information n’est pas encore systématisée ni généralisée à l’ensemble de la filière. Les systèmes sont en développement et visent progressivement à mieux intégrer les pratiques d’élevage dans l’évaluation des impacts.</w:t>
      </w:r>
    </w:p>
    <w:p w14:paraId="7A96BA9C" w14:textId="77777777" w:rsidR="00434241" w:rsidRDefault="006649D5" w:rsidP="00F47477">
      <w:r w:rsidRPr="006649D5">
        <w:rPr>
          <w:b/>
        </w:rPr>
        <w:t>Shift</w:t>
      </w:r>
      <w:r>
        <w:t xml:space="preserve"> : certifications sur lesquelles vous travaillez ou que vous êtes en train d’étudier ?</w:t>
      </w:r>
    </w:p>
    <w:p w14:paraId="725A54AC" w14:textId="49E89486" w:rsidR="00F411A2" w:rsidRPr="00F411A2" w:rsidRDefault="006649D5" w:rsidP="00434241">
      <w:pPr>
        <w:pStyle w:val="Paragraphedeliste"/>
        <w:numPr>
          <w:ilvl w:val="0"/>
          <w:numId w:val="17"/>
        </w:numPr>
      </w:pPr>
      <w:r>
        <w:t>Le principal dispositif mobilisé à ce stade est le label bas carbone.</w:t>
      </w:r>
    </w:p>
    <w:p w14:paraId="5A6E1C67" w14:textId="3A43C91A" w:rsidR="00391C37" w:rsidRDefault="00391C37" w:rsidP="00F47477">
      <w:pPr>
        <w:pStyle w:val="Titre4"/>
        <w:numPr>
          <w:ilvl w:val="0"/>
          <w:numId w:val="2"/>
        </w:numPr>
        <w:jc w:val="both"/>
      </w:pPr>
      <w:r>
        <w:t xml:space="preserve">Abattoir </w:t>
      </w:r>
      <w:r w:rsidR="003A5A5F">
        <w:t>et C</w:t>
      </w:r>
      <w:r>
        <w:t xml:space="preserve">onservation </w:t>
      </w:r>
    </w:p>
    <w:p w14:paraId="2F5561F5" w14:textId="53BA4907" w:rsidR="00C43110" w:rsidRPr="00C43110" w:rsidRDefault="00C43110" w:rsidP="00F47477">
      <w:r w:rsidRPr="6344183B">
        <w:rPr>
          <w:b/>
          <w:bCs/>
          <w:lang w:val="fr-FR"/>
        </w:rPr>
        <w:t>Shift</w:t>
      </w:r>
      <w:r w:rsidRPr="6344183B">
        <w:rPr>
          <w:lang w:val="fr-FR"/>
        </w:rPr>
        <w:t xml:space="preserve"> : </w:t>
      </w:r>
      <w:r w:rsidR="1AFAF851" w:rsidRPr="6344183B">
        <w:rPr>
          <w:lang w:val="fr-FR"/>
        </w:rPr>
        <w:t>l’</w:t>
      </w:r>
      <w:r w:rsidRPr="6344183B">
        <w:rPr>
          <w:lang w:val="fr-FR"/>
        </w:rPr>
        <w:t>étape suivante</w:t>
      </w:r>
      <w:r w:rsidR="30D4087B" w:rsidRPr="6344183B">
        <w:rPr>
          <w:lang w:val="fr-FR"/>
        </w:rPr>
        <w:t xml:space="preserve"> est l’</w:t>
      </w:r>
      <w:r w:rsidRPr="6344183B">
        <w:rPr>
          <w:lang w:val="fr-FR"/>
        </w:rPr>
        <w:t>abattoir</w:t>
      </w:r>
      <w:r w:rsidR="19892458" w:rsidRPr="6344183B">
        <w:rPr>
          <w:lang w:val="fr-FR"/>
        </w:rPr>
        <w:t xml:space="preserve"> associé à la</w:t>
      </w:r>
      <w:r w:rsidRPr="6344183B">
        <w:rPr>
          <w:lang w:val="fr-FR"/>
        </w:rPr>
        <w:t xml:space="preserve"> conservation</w:t>
      </w:r>
      <w:r w:rsidR="1838869F" w:rsidRPr="6344183B">
        <w:rPr>
          <w:lang w:val="fr-FR"/>
        </w:rPr>
        <w:t>.</w:t>
      </w:r>
      <w:r w:rsidRPr="6344183B">
        <w:rPr>
          <w:lang w:val="fr-FR"/>
        </w:rPr>
        <w:t xml:space="preserve"> </w:t>
      </w:r>
      <w:r w:rsidR="288F38A7" w:rsidRPr="6344183B">
        <w:rPr>
          <w:lang w:val="fr-FR"/>
        </w:rPr>
        <w:t xml:space="preserve">Il y a </w:t>
      </w:r>
      <w:r w:rsidR="4C3C660A" w:rsidRPr="6344183B">
        <w:rPr>
          <w:lang w:val="fr-FR"/>
        </w:rPr>
        <w:t>m</w:t>
      </w:r>
      <w:r w:rsidRPr="6344183B">
        <w:rPr>
          <w:lang w:val="fr-FR"/>
        </w:rPr>
        <w:t xml:space="preserve">oins de </w:t>
      </w:r>
      <w:r w:rsidR="00605411" w:rsidRPr="6344183B">
        <w:rPr>
          <w:lang w:val="fr-FR"/>
        </w:rPr>
        <w:t>réactions et de leviers proposés</w:t>
      </w:r>
      <w:r w:rsidR="1CEA14D5" w:rsidRPr="6344183B">
        <w:rPr>
          <w:lang w:val="fr-FR"/>
        </w:rPr>
        <w:t>.</w:t>
      </w:r>
      <w:r w:rsidRPr="6344183B">
        <w:rPr>
          <w:lang w:val="fr-FR"/>
        </w:rPr>
        <w:t xml:space="preserve"> </w:t>
      </w:r>
      <w:r w:rsidR="7DEA0CEF" w:rsidRPr="6344183B">
        <w:rPr>
          <w:lang w:val="fr-FR"/>
        </w:rPr>
        <w:t>C</w:t>
      </w:r>
      <w:r w:rsidR="00345537" w:rsidRPr="6344183B">
        <w:rPr>
          <w:lang w:val="fr-FR"/>
        </w:rPr>
        <w:t xml:space="preserve">ette </w:t>
      </w:r>
      <w:r w:rsidRPr="6344183B">
        <w:rPr>
          <w:lang w:val="fr-FR"/>
        </w:rPr>
        <w:t>étape</w:t>
      </w:r>
      <w:r w:rsidR="00345537" w:rsidRPr="6344183B">
        <w:rPr>
          <w:lang w:val="fr-FR"/>
        </w:rPr>
        <w:t xml:space="preserve"> est</w:t>
      </w:r>
      <w:r w:rsidRPr="6344183B">
        <w:rPr>
          <w:lang w:val="fr-FR"/>
        </w:rPr>
        <w:t xml:space="preserve"> moins génératrice de GES. </w:t>
      </w:r>
    </w:p>
    <w:p w14:paraId="78C2E63D" w14:textId="2A135DD3" w:rsidR="00C43110" w:rsidRPr="00C43110" w:rsidRDefault="566C205A" w:rsidP="00F47477">
      <w:r w:rsidRPr="6344183B">
        <w:rPr>
          <w:lang w:val="fr-FR"/>
        </w:rPr>
        <w:t xml:space="preserve">Levier proposé : </w:t>
      </w:r>
      <w:r w:rsidR="00C43110" w:rsidRPr="6344183B">
        <w:rPr>
          <w:lang w:val="fr-FR"/>
        </w:rPr>
        <w:t xml:space="preserve"> bascule</w:t>
      </w:r>
      <w:r w:rsidR="2C69A99B" w:rsidRPr="6344183B">
        <w:rPr>
          <w:lang w:val="fr-FR"/>
        </w:rPr>
        <w:t>r d’une énergie carbonée</w:t>
      </w:r>
      <w:r w:rsidR="00C43110" w:rsidRPr="6344183B">
        <w:rPr>
          <w:lang w:val="fr-FR"/>
        </w:rPr>
        <w:t xml:space="preserve"> vers du renouvelable. On a </w:t>
      </w:r>
      <w:r w:rsidR="5C712CCA" w:rsidRPr="6344183B">
        <w:rPr>
          <w:lang w:val="fr-FR"/>
        </w:rPr>
        <w:t xml:space="preserve">besoin </w:t>
      </w:r>
      <w:r w:rsidR="00C43110" w:rsidRPr="6344183B">
        <w:rPr>
          <w:lang w:val="fr-FR"/>
        </w:rPr>
        <w:t xml:space="preserve">essentiellement du froid pour cette </w:t>
      </w:r>
      <w:r w:rsidR="002F4AD9" w:rsidRPr="6344183B">
        <w:rPr>
          <w:lang w:val="fr-FR"/>
        </w:rPr>
        <w:t>étape-là</w:t>
      </w:r>
      <w:r w:rsidR="00C43110" w:rsidRPr="6344183B">
        <w:rPr>
          <w:lang w:val="fr-FR"/>
        </w:rPr>
        <w:t>, pour conserver les peaux</w:t>
      </w:r>
      <w:r w:rsidR="002F4AD9" w:rsidRPr="6344183B">
        <w:rPr>
          <w:lang w:val="fr-FR"/>
        </w:rPr>
        <w:t xml:space="preserve">. </w:t>
      </w:r>
      <w:r w:rsidR="00C43110" w:rsidRPr="6344183B">
        <w:rPr>
          <w:lang w:val="fr-FR"/>
        </w:rPr>
        <w:t>L’étape d’abattage et de conservation est identifiée comme relativement moins émettrice de GES que d’autres maillons de la filière.  Les procédés mobilisés restent toutefois génériques et peu spécifiques au secteur du cuir.</w:t>
      </w:r>
    </w:p>
    <w:p w14:paraId="42AC32E5" w14:textId="292104CF" w:rsidR="003A5A5F" w:rsidRDefault="003A5A5F" w:rsidP="00F47477">
      <w:pPr>
        <w:pStyle w:val="Titre4"/>
        <w:numPr>
          <w:ilvl w:val="0"/>
          <w:numId w:val="2"/>
        </w:numPr>
        <w:jc w:val="both"/>
      </w:pPr>
      <w:r>
        <w:t>Tannerie</w:t>
      </w:r>
    </w:p>
    <w:p w14:paraId="51ECB280" w14:textId="2CD8CD05" w:rsidR="00FF3C18" w:rsidRDefault="00FF3C18" w:rsidP="00F47477">
      <w:r w:rsidRPr="00FF3C18">
        <w:rPr>
          <w:b/>
          <w:bCs/>
        </w:rPr>
        <w:t>Shift</w:t>
      </w:r>
      <w:r>
        <w:t xml:space="preserve"> : </w:t>
      </w:r>
      <w:r w:rsidR="00E239D0">
        <w:t xml:space="preserve">Leviers identifiées sur la partie tannerie ? </w:t>
      </w:r>
    </w:p>
    <w:p w14:paraId="05647667" w14:textId="77777777" w:rsidR="00AC3B1E" w:rsidRDefault="00E239D0" w:rsidP="00F47477">
      <w:pPr>
        <w:pStyle w:val="Paragraphedeliste"/>
        <w:numPr>
          <w:ilvl w:val="0"/>
          <w:numId w:val="15"/>
        </w:numPr>
      </w:pPr>
      <w:r>
        <w:t>P</w:t>
      </w:r>
      <w:r w:rsidR="00FF3C18">
        <w:t>rincipalement la réduction des consommations énergétiques (optimisation des procédés, électrification, recours à des énergies renouvelables, amélioration des diagnostics énergétiques), ainsi que la diminution des pertes matières et des produits chimiques utilisés. Des pistes spécifiques incluent le remplacement de certains équipements (ex. séchage électrique à la place de systèmes plus énergivores) et l’optimisation de l’étape de corroyage via une meilleure maîtrise du mix énergétique. La connaissance des facteurs d’émission des intrants chimiques est également jugée essentielle.</w:t>
      </w:r>
    </w:p>
    <w:p w14:paraId="18EFE103" w14:textId="77777777" w:rsidR="00434241" w:rsidRDefault="00434241" w:rsidP="00434241">
      <w:pPr>
        <w:pStyle w:val="Paragraphedeliste"/>
      </w:pPr>
    </w:p>
    <w:p w14:paraId="4F004AC9" w14:textId="7852BB7F" w:rsidR="00FF3C18" w:rsidRDefault="00FF3C18" w:rsidP="00F47477">
      <w:pPr>
        <w:pStyle w:val="Paragraphedeliste"/>
        <w:numPr>
          <w:ilvl w:val="0"/>
          <w:numId w:val="15"/>
        </w:numPr>
      </w:pPr>
      <w:r>
        <w:t>Il existe des tanneries utilisant des alternatives au tannage classique au chrome, considérées comme moins impactantes sur certains critères environnementaux, même si les données comparatives restent à consolider et à retrouver.</w:t>
      </w:r>
    </w:p>
    <w:p w14:paraId="5941E98B" w14:textId="17E099AC" w:rsidR="00FF3C18" w:rsidRDefault="00FF3C18" w:rsidP="00F47477">
      <w:r w:rsidRPr="00FF3C18">
        <w:rPr>
          <w:b/>
          <w:bCs/>
        </w:rPr>
        <w:lastRenderedPageBreak/>
        <w:t>Shift</w:t>
      </w:r>
      <w:r>
        <w:t xml:space="preserve"> : Sur le tannage végétal plutôt qu’au chrome, est-ce que des gens ont des données scientifiques, chiffrées sur le carbone ?</w:t>
      </w:r>
    </w:p>
    <w:p w14:paraId="57CBCD41" w14:textId="77777777" w:rsidR="00434241" w:rsidRDefault="00FF3C18" w:rsidP="00F47477">
      <w:pPr>
        <w:pStyle w:val="Paragraphedeliste"/>
        <w:numPr>
          <w:ilvl w:val="0"/>
          <w:numId w:val="16"/>
        </w:numPr>
      </w:pPr>
      <w:r w:rsidRPr="6344183B">
        <w:rPr>
          <w:lang w:val="fr-FR"/>
        </w:rPr>
        <w:t xml:space="preserve">Les retours disponibles indiquent que le tannage végétal ne ressort pas systématiquement comme plus performant en ACV sur le critère carbone. Il est souvent considéré comme plus favorable sur l’eau et la biodiversité, mais peut être plus énergivore en raison de temps de process plus longs. Des travaux (notamment en lien avec le CTC) suggèrent que les résultats carbone dépendent fortement des hypothèses et ne permettent pas de conclure de manière </w:t>
      </w:r>
      <w:r w:rsidR="002F2FB2" w:rsidRPr="6344183B">
        <w:rPr>
          <w:lang w:val="fr-FR"/>
        </w:rPr>
        <w:t>consensuelle</w:t>
      </w:r>
      <w:r w:rsidRPr="6344183B">
        <w:rPr>
          <w:lang w:val="fr-FR"/>
        </w:rPr>
        <w:t>.</w:t>
      </w:r>
    </w:p>
    <w:p w14:paraId="27A96654" w14:textId="77777777" w:rsidR="00434241" w:rsidRDefault="00434241" w:rsidP="00434241">
      <w:pPr>
        <w:pStyle w:val="Paragraphedeliste"/>
      </w:pPr>
    </w:p>
    <w:p w14:paraId="74078B8F" w14:textId="408E2189" w:rsidR="00FF3C18" w:rsidRDefault="00FF3C18" w:rsidP="00F47477">
      <w:pPr>
        <w:pStyle w:val="Paragraphedeliste"/>
        <w:numPr>
          <w:ilvl w:val="0"/>
          <w:numId w:val="16"/>
        </w:numPr>
      </w:pPr>
      <w:r w:rsidRPr="6344183B">
        <w:rPr>
          <w:lang w:val="fr-FR"/>
        </w:rPr>
        <w:t>Une thèse menée à l’Itech sur des ACV comparatives entre tannage végétal, chrome et synthétique montre que les différences entre procédés restent souvent dans les marges d’incertitude des méthodes, rendant difficile l’identification d’une option systématiquement meilleure sur le plan environnemental global.</w:t>
      </w:r>
    </w:p>
    <w:p w14:paraId="05619C1A" w14:textId="77777777" w:rsidR="00434241" w:rsidRDefault="00434241" w:rsidP="00434241">
      <w:pPr>
        <w:pStyle w:val="Paragraphedeliste"/>
      </w:pPr>
    </w:p>
    <w:p w14:paraId="12E1F711" w14:textId="5C55A749" w:rsidR="00434241" w:rsidRDefault="00FF3C18" w:rsidP="00AC3B1E">
      <w:r w:rsidRPr="0081414D">
        <w:rPr>
          <w:b/>
          <w:bCs/>
        </w:rPr>
        <w:t>Shift</w:t>
      </w:r>
      <w:r>
        <w:t xml:space="preserve"> : sur l’électrification et le mix énergétique, certains ont-ils observé des réductions d’émissions ?</w:t>
      </w:r>
    </w:p>
    <w:p w14:paraId="7C4B72E9" w14:textId="77777777" w:rsidR="00AC3B1E" w:rsidRDefault="00FF3C18" w:rsidP="00F47477">
      <w:pPr>
        <w:pStyle w:val="Paragraphedeliste"/>
        <w:numPr>
          <w:ilvl w:val="0"/>
          <w:numId w:val="13"/>
        </w:numPr>
      </w:pPr>
      <w:r>
        <w:t>L’analyse d’une tannerie indique que la production d’énergie sur site représente environ 20 % des émissions de GES, tandis que près de 80 % proviennent des intrants (peaux brutes, origine et transport), ainsi que des flux logistiques associés. Des actions de réduction ont été mises en œuvre sur les consommations énergétiques (optimisation électrique, installation de panneaux solaires, recours à des certificats d’énergie renouvelable, valorisation de déchets pour production de biogaz pour le chauffage).</w:t>
      </w:r>
    </w:p>
    <w:p w14:paraId="712DB533" w14:textId="77777777" w:rsidR="00AC3B1E" w:rsidRDefault="00AC3B1E" w:rsidP="00AC3B1E">
      <w:pPr>
        <w:pStyle w:val="Paragraphedeliste"/>
      </w:pPr>
    </w:p>
    <w:p w14:paraId="6B5BBD9B" w14:textId="77777777" w:rsidR="00AC3B1E" w:rsidRDefault="00FF3C18" w:rsidP="00F47477">
      <w:pPr>
        <w:pStyle w:val="Paragraphedeliste"/>
        <w:numPr>
          <w:ilvl w:val="0"/>
          <w:numId w:val="13"/>
        </w:numPr>
      </w:pPr>
      <w:r>
        <w:t>Il est souligné que les leviers liés à l’énergie sur site, bien que utiles, ont un impact plus limité que les actions portant sur les intrants et la logistique. Les principaux gains de réduction des émissions proviennent de la modification des achats (origine des matières premières, distances parcourues) et de l’optimisation du transport.</w:t>
      </w:r>
    </w:p>
    <w:p w14:paraId="5F2B5922" w14:textId="77777777" w:rsidR="00AC3B1E" w:rsidRDefault="00AC3B1E" w:rsidP="00AC3B1E">
      <w:pPr>
        <w:pStyle w:val="Paragraphedeliste"/>
      </w:pPr>
    </w:p>
    <w:p w14:paraId="450A0A0A" w14:textId="3985DAE5" w:rsidR="00A77519" w:rsidRDefault="00FF3C18" w:rsidP="00F47477">
      <w:pPr>
        <w:pStyle w:val="Paragraphedeliste"/>
        <w:numPr>
          <w:ilvl w:val="0"/>
          <w:numId w:val="13"/>
        </w:numPr>
      </w:pPr>
      <w:r>
        <w:t>Le transport maritime et ferroviaire est identifié comme le plus performant sur le plan carbone, devant le transport routier et aérien. Toutefois, les contraintes de délais du secteur du luxe limitent fortement le recours au maritime. Le transport aérien, bien que marginal en volume, représente une part très importante des émissions liées à la logistique.</w:t>
      </w:r>
    </w:p>
    <w:p w14:paraId="5F7D5E59" w14:textId="77777777" w:rsidR="00AC3B1E" w:rsidRDefault="00A77519" w:rsidP="00AC3B1E">
      <w:r>
        <w:rPr>
          <w:b/>
          <w:bCs/>
        </w:rPr>
        <w:t xml:space="preserve">Shift </w:t>
      </w:r>
      <w:r>
        <w:t xml:space="preserve">: autres témoignages en tannerie ? </w:t>
      </w:r>
    </w:p>
    <w:p w14:paraId="7A2422D7" w14:textId="517DBB0A" w:rsidR="00DE2529" w:rsidRPr="00AC3B1E" w:rsidRDefault="00DE2529" w:rsidP="00AC3B1E">
      <w:pPr>
        <w:pStyle w:val="Paragraphedeliste"/>
        <w:numPr>
          <w:ilvl w:val="0"/>
          <w:numId w:val="14"/>
        </w:numPr>
      </w:pPr>
      <w:r w:rsidRPr="00AC3B1E">
        <w:rPr>
          <w:lang w:val="fr-FR"/>
        </w:rPr>
        <w:t>Des éléments issus d’ACV sur des cuirs de poissons indiquent une traçabilité remontant jusqu’à la pisciculture. Les étapes d’élevage et d’alimentation y apparaissent comme déterminantes dans les impacts environnementaux, sans distinction liée à des systèmes laitiers ou allaitants, non pertinents dans ce cas</w:t>
      </w:r>
      <w:r w:rsidR="00AC3B1E" w:rsidRPr="00AC3B1E">
        <w:rPr>
          <w:lang w:val="fr-FR"/>
        </w:rPr>
        <w:t xml:space="preserve">. </w:t>
      </w:r>
    </w:p>
    <w:p w14:paraId="1BE3581D" w14:textId="77777777" w:rsidR="00AC3B1E" w:rsidRPr="00AC3B1E" w:rsidRDefault="00AC3B1E" w:rsidP="00AC3B1E">
      <w:pPr>
        <w:pStyle w:val="Paragraphedeliste"/>
        <w:ind w:left="780"/>
        <w:rPr>
          <w:lang w:val="fr-FR"/>
        </w:rPr>
      </w:pPr>
    </w:p>
    <w:p w14:paraId="0FFD4899" w14:textId="77777777" w:rsidR="00AC3B1E" w:rsidRDefault="00DE2529" w:rsidP="00AC3B1E">
      <w:pPr>
        <w:pStyle w:val="Paragraphedeliste"/>
        <w:numPr>
          <w:ilvl w:val="0"/>
          <w:numId w:val="11"/>
        </w:numPr>
        <w:rPr>
          <w:lang w:val="fr-FR"/>
        </w:rPr>
      </w:pPr>
      <w:r w:rsidRPr="00AC3B1E">
        <w:rPr>
          <w:lang w:val="fr-FR"/>
        </w:rPr>
        <w:t>La nature des tanins utilisés constitue un facteur d’impact important. Même au sein des tanins végétaux, des différences significatives d’impacts sont observées selon les types de tanins. Une vigilance est soulignée concernant les transferts d’impacts, notamment sur les phénomènes d’eutrophisation des milieux aquatiques.</w:t>
      </w:r>
    </w:p>
    <w:p w14:paraId="0619E88C" w14:textId="77777777" w:rsidR="00AC3B1E" w:rsidRDefault="00AC3B1E" w:rsidP="00AC3B1E">
      <w:pPr>
        <w:pStyle w:val="Paragraphedeliste"/>
        <w:ind w:left="780"/>
        <w:rPr>
          <w:lang w:val="fr-FR"/>
        </w:rPr>
      </w:pPr>
    </w:p>
    <w:p w14:paraId="6A758970" w14:textId="77777777" w:rsidR="00AC3B1E" w:rsidRDefault="00DE2529" w:rsidP="00F47477">
      <w:pPr>
        <w:pStyle w:val="Paragraphedeliste"/>
        <w:numPr>
          <w:ilvl w:val="0"/>
          <w:numId w:val="11"/>
        </w:numPr>
        <w:rPr>
          <w:lang w:val="fr-FR"/>
        </w:rPr>
      </w:pPr>
      <w:r w:rsidRPr="00AC3B1E">
        <w:rPr>
          <w:lang w:val="fr-FR"/>
        </w:rPr>
        <w:t>L’absence de cartographie structurée des impacts des différents tanins est relevée. Un tel outil serait jugé utile pour orienter les choix de formulation en tannerie, en particulier en phase de pré-tannage et dans la sélection des “recettes” de production.</w:t>
      </w:r>
    </w:p>
    <w:p w14:paraId="7274C8A3" w14:textId="77777777" w:rsidR="00AC3B1E" w:rsidRDefault="00AC3B1E" w:rsidP="00AC3B1E">
      <w:pPr>
        <w:pStyle w:val="Paragraphedeliste"/>
        <w:ind w:left="780"/>
        <w:rPr>
          <w:lang w:val="fr-FR"/>
        </w:rPr>
      </w:pPr>
    </w:p>
    <w:p w14:paraId="75C6F6A7" w14:textId="05421113" w:rsidR="00DE2529" w:rsidRPr="00AC3B1E" w:rsidRDefault="00DE2529" w:rsidP="00F47477">
      <w:pPr>
        <w:pStyle w:val="Paragraphedeliste"/>
        <w:numPr>
          <w:ilvl w:val="0"/>
          <w:numId w:val="11"/>
        </w:numPr>
        <w:rPr>
          <w:lang w:val="fr-FR"/>
        </w:rPr>
      </w:pPr>
      <w:r w:rsidRPr="00AC3B1E">
        <w:rPr>
          <w:lang w:val="fr-FR"/>
        </w:rPr>
        <w:lastRenderedPageBreak/>
        <w:t>Les impacts liés à l’énergie sont considérés comme relativement secondaires. Les intrants constituent le principal poste d’impact, avec une contribution dominante de la nature des tanins (jusqu’à environ 80 % des impacts dans le cas des cuirs marins évoqués), ce résultat n’étant pas nécessairement généralisable à l’ensemble du secteur.</w:t>
      </w:r>
    </w:p>
    <w:p w14:paraId="5B67F967" w14:textId="6BAD7328" w:rsidR="00DE2529" w:rsidRDefault="00DE2529" w:rsidP="00F47477">
      <w:pPr>
        <w:pStyle w:val="Titre4"/>
        <w:jc w:val="both"/>
        <w:rPr>
          <w:lang w:val="fr-FR"/>
        </w:rPr>
      </w:pPr>
      <w:r>
        <w:rPr>
          <w:lang w:val="fr-FR"/>
        </w:rPr>
        <w:t>Confection produits finis</w:t>
      </w:r>
    </w:p>
    <w:p w14:paraId="78C9D7B1" w14:textId="77777777" w:rsidR="00DE2529" w:rsidRPr="00DE2529" w:rsidRDefault="00DE2529" w:rsidP="00F47477">
      <w:pPr>
        <w:rPr>
          <w:lang w:val="fr-FR"/>
        </w:rPr>
      </w:pPr>
    </w:p>
    <w:p w14:paraId="7A7E49FF" w14:textId="3CF2C9D7" w:rsidR="00F47477" w:rsidRDefault="004B0BCF" w:rsidP="00F47477">
      <w:r>
        <w:rPr>
          <w:b/>
          <w:bCs/>
        </w:rPr>
        <w:t>Shift</w:t>
      </w:r>
      <w:r w:rsidR="00CA77A3">
        <w:rPr>
          <w:b/>
          <w:bCs/>
        </w:rPr>
        <w:t xml:space="preserve"> </w:t>
      </w:r>
      <w:r w:rsidR="00CA77A3">
        <w:t>:</w:t>
      </w:r>
      <w:r w:rsidR="00F47477" w:rsidRPr="00F47477">
        <w:t xml:space="preserve"> </w:t>
      </w:r>
      <w:r w:rsidR="00F47477">
        <w:t>En termes de leviers identifiés, on a : optimisation des chutes, stock dormant, optimisation des matières, durabilité, valorisation des cuirs “moches” en doublure (pour éviter les stocks dormants de cuir qu’on n’arrive pas à valoriser), fin de vie des cuirs, assistance IA à la coupe, séparabilité des produits finis pour la fin de vie, numérisation des fichiers, interchangeabilité des sous-ensembles permettant le SAV.</w:t>
      </w:r>
    </w:p>
    <w:p w14:paraId="4EF91046" w14:textId="2D26A22D" w:rsidR="00F47477" w:rsidRDefault="00F47477" w:rsidP="00F47477">
      <w:pPr>
        <w:pStyle w:val="Paragraphedeliste"/>
        <w:numPr>
          <w:ilvl w:val="0"/>
          <w:numId w:val="8"/>
        </w:numPr>
      </w:pPr>
      <w:r>
        <w:t>Dans le secteur de la sellerie d’équitation sur mesure, les produits sont conçus à partir de nombreux sous-ensembles numérisés. Cette numérisation permet de reproduire ou remplacer à l’identique certaines pièces plusieurs années après fabrication, facilitant ainsi la réparabilité et l’allongement de la durée de vie des produits. Le passage des archives papier aux fichiers numériques améliore également le suivi dans le temps et les opérations de maintenance.</w:t>
      </w:r>
    </w:p>
    <w:p w14:paraId="1787E92F" w14:textId="77777777" w:rsidR="009B2105" w:rsidRDefault="009B2105" w:rsidP="009B2105">
      <w:pPr>
        <w:pStyle w:val="Paragraphedeliste"/>
      </w:pPr>
    </w:p>
    <w:p w14:paraId="43F2385A" w14:textId="16DEDD92" w:rsidR="00F47477" w:rsidRDefault="00F47477" w:rsidP="00F47477">
      <w:r w:rsidRPr="00696B67">
        <w:rPr>
          <w:b/>
          <w:bCs/>
        </w:rPr>
        <w:t>Shift</w:t>
      </w:r>
      <w:r>
        <w:t xml:space="preserve"> : grosse partie sur la coupe, des retours sur l’optimisation des chutes ou l’assistance à la découpe ?</w:t>
      </w:r>
    </w:p>
    <w:p w14:paraId="5224A21F" w14:textId="4AE6E4A8" w:rsidR="00F47477" w:rsidRDefault="00F47477" w:rsidP="00F47477">
      <w:pPr>
        <w:pStyle w:val="Paragraphedeliste"/>
        <w:numPr>
          <w:ilvl w:val="0"/>
          <w:numId w:val="8"/>
        </w:numPr>
      </w:pPr>
      <w:r>
        <w:t>Des projets d’optimisation des découpes sont en cours de développement, avec des observations qualitatives montrant une réduction des déchets et des impacts associés. Toutefois, l’absence de données consolidées ne permet pas encore de quantifier précisément les gains. La forte variabilité du matériau cuir rend l’automatisation et la mesure plus complexes que pour d’autres matériaux.</w:t>
      </w:r>
    </w:p>
    <w:p w14:paraId="22C95BC4" w14:textId="77777777" w:rsidR="009B2105" w:rsidRDefault="009B2105" w:rsidP="009B2105">
      <w:pPr>
        <w:pStyle w:val="Paragraphedeliste"/>
      </w:pPr>
    </w:p>
    <w:p w14:paraId="626C562D" w14:textId="4288A204" w:rsidR="00F47477" w:rsidRDefault="00F47477" w:rsidP="00F47477">
      <w:r w:rsidRPr="009D094E">
        <w:rPr>
          <w:b/>
          <w:bCs/>
        </w:rPr>
        <w:t>Shift</w:t>
      </w:r>
      <w:r>
        <w:t xml:space="preserve"> : process particuliers pour optimiser la découpe ? </w:t>
      </w:r>
      <w:r w:rsidR="00753FF1">
        <w:t>Quid des</w:t>
      </w:r>
      <w:r>
        <w:t xml:space="preserve"> stock</w:t>
      </w:r>
      <w:r w:rsidR="00753FF1">
        <w:t>s</w:t>
      </w:r>
      <w:r>
        <w:t xml:space="preserve"> dormant</w:t>
      </w:r>
      <w:r w:rsidR="00753FF1">
        <w:t>s</w:t>
      </w:r>
      <w:r>
        <w:t xml:space="preserve"> ?</w:t>
      </w:r>
    </w:p>
    <w:p w14:paraId="4F9F4777" w14:textId="77777777" w:rsidR="007B6717" w:rsidRDefault="00F47477" w:rsidP="00F47477">
      <w:pPr>
        <w:pStyle w:val="Paragraphedeliste"/>
        <w:numPr>
          <w:ilvl w:val="0"/>
          <w:numId w:val="8"/>
        </w:numPr>
      </w:pPr>
      <w:r>
        <w:t>La notion de “stock dormant” renvoie principalement à la volonté de réduire le recours à de nouvelles matières premières via la revalorisation de cuirs existants, le réemploi ou d’autres usages alternatifs. Les approches varient selon les maisons et les collections, avec des contraintes spécifiques selon les produits.</w:t>
      </w:r>
    </w:p>
    <w:p w14:paraId="1D7C014A" w14:textId="77777777" w:rsidR="002221C3" w:rsidRDefault="002221C3" w:rsidP="002221C3">
      <w:pPr>
        <w:pStyle w:val="Paragraphedeliste"/>
      </w:pPr>
    </w:p>
    <w:p w14:paraId="1F752C0B" w14:textId="77777777" w:rsidR="002221C3" w:rsidRDefault="00F47477" w:rsidP="00F47477">
      <w:pPr>
        <w:pStyle w:val="Paragraphedeliste"/>
        <w:numPr>
          <w:ilvl w:val="0"/>
          <w:numId w:val="8"/>
        </w:numPr>
      </w:pPr>
      <w:r>
        <w:t>Des outils et processus internes sont progressivement développés afin d’identifier, suivre et valoriser les flux de stocks dormants. L’objectif est notamment de mieux connaître les volumes disponibles et de faciliter leur réintégration dans de nouveaux projets produits.</w:t>
      </w:r>
    </w:p>
    <w:p w14:paraId="6ECEAF54" w14:textId="77777777" w:rsidR="002221C3" w:rsidRDefault="002221C3" w:rsidP="002221C3">
      <w:pPr>
        <w:pStyle w:val="Paragraphedeliste"/>
      </w:pPr>
    </w:p>
    <w:p w14:paraId="19BE362B" w14:textId="127B6221" w:rsidR="00F47477" w:rsidRDefault="00F47477" w:rsidP="00F47477">
      <w:pPr>
        <w:pStyle w:val="Paragraphedeliste"/>
        <w:numPr>
          <w:ilvl w:val="0"/>
          <w:numId w:val="8"/>
        </w:numPr>
      </w:pPr>
      <w:r>
        <w:t>L’intégration des stocks dormants comme donnée d’entrée dès la conception produit reste encore partielle, mais cette pratique tend à se développer progressivement au sein des maisons.</w:t>
      </w:r>
    </w:p>
    <w:p w14:paraId="7D0A3F18" w14:textId="77777777" w:rsidR="009B2105" w:rsidRDefault="009B2105" w:rsidP="009B2105">
      <w:pPr>
        <w:pStyle w:val="Paragraphedeliste"/>
      </w:pPr>
    </w:p>
    <w:p w14:paraId="3130D947" w14:textId="77777777" w:rsidR="00F47477" w:rsidRDefault="00F47477" w:rsidP="00F47477">
      <w:r w:rsidRPr="00F61E9D">
        <w:rPr>
          <w:b/>
          <w:bCs/>
        </w:rPr>
        <w:t>Shift</w:t>
      </w:r>
      <w:r>
        <w:t xml:space="preserve"> : durée de vie, durabilité, seconde vie, réparabilité, fin de vie ?</w:t>
      </w:r>
    </w:p>
    <w:p w14:paraId="0338A025" w14:textId="1C766669" w:rsidR="00F47477" w:rsidRDefault="00F47477" w:rsidP="00F34298">
      <w:pPr>
        <w:pStyle w:val="Paragraphedeliste"/>
        <w:numPr>
          <w:ilvl w:val="0"/>
          <w:numId w:val="9"/>
        </w:numPr>
      </w:pPr>
      <w:r>
        <w:t>La question de la durabilité reste difficile à quantifier. Certaines approches s’appuient principalement sur des données de retour produit ou d’après-vente (P</w:t>
      </w:r>
      <w:r w:rsidR="7F2496CC">
        <w:t>EF</w:t>
      </w:r>
      <w:r>
        <w:t xml:space="preserve">CR), faute </w:t>
      </w:r>
      <w:r>
        <w:lastRenderedPageBreak/>
        <w:t>d’indicateurs plus robustes permettant d’évaluer précisément la durée de vie réelle des articles</w:t>
      </w:r>
      <w:r w:rsidR="009B2105">
        <w:t xml:space="preserve">. </w:t>
      </w:r>
    </w:p>
    <w:p w14:paraId="73AC21FE" w14:textId="77777777" w:rsidR="009B2105" w:rsidRDefault="009B2105" w:rsidP="009B2105">
      <w:pPr>
        <w:pStyle w:val="Paragraphedeliste"/>
      </w:pPr>
    </w:p>
    <w:p w14:paraId="61026275" w14:textId="555BDA5B" w:rsidR="00F47477" w:rsidRDefault="00F47477" w:rsidP="00F47477">
      <w:pPr>
        <w:pStyle w:val="Paragraphedeliste"/>
        <w:numPr>
          <w:ilvl w:val="0"/>
          <w:numId w:val="9"/>
        </w:numPr>
        <w:jc w:val="left"/>
      </w:pPr>
      <w:r>
        <w:t>Des démarches de réparabilité sont progressivement intégrées dans certaines maisons, avec une sensibilisation des équipes à l’écoconception et à la durabilité des produits. L’objectif est de concevoir des articles plus facilement réparables et plus durables dans le temps.</w:t>
      </w:r>
    </w:p>
    <w:p w14:paraId="5C7D4847" w14:textId="77777777" w:rsidR="009B2105" w:rsidRDefault="009B2105" w:rsidP="009B2105">
      <w:pPr>
        <w:pStyle w:val="Paragraphedeliste"/>
        <w:jc w:val="left"/>
      </w:pPr>
    </w:p>
    <w:p w14:paraId="207DBC58" w14:textId="77777777" w:rsidR="00F34298" w:rsidRDefault="00F47477" w:rsidP="00F47477">
      <w:pPr>
        <w:pStyle w:val="Paragraphedeliste"/>
        <w:numPr>
          <w:ilvl w:val="0"/>
          <w:numId w:val="9"/>
        </w:numPr>
        <w:jc w:val="left"/>
      </w:pPr>
      <w:r>
        <w:t>Des systèmes de réparation sont mis en place en boutique : lorsqu’un produit est endommagé, il peut être réparé ou remplacé par un produit équivalent selon les situations.</w:t>
      </w:r>
    </w:p>
    <w:p w14:paraId="1577FFB1" w14:textId="77777777" w:rsidR="009B2105" w:rsidRDefault="009B2105" w:rsidP="009B2105">
      <w:pPr>
        <w:pStyle w:val="Paragraphedeliste"/>
        <w:jc w:val="left"/>
      </w:pPr>
    </w:p>
    <w:p w14:paraId="7CF1718D" w14:textId="121DE8EE" w:rsidR="00F47477" w:rsidRDefault="00F47477" w:rsidP="00F47477">
      <w:pPr>
        <w:pStyle w:val="Paragraphedeliste"/>
        <w:numPr>
          <w:ilvl w:val="0"/>
          <w:numId w:val="9"/>
        </w:numPr>
        <w:jc w:val="left"/>
      </w:pPr>
      <w:r>
        <w:t>Les échanges soulignent également l’importance de différencier les durées de vie selon les types de produits, avec des écarts importants entre des produits haut de gamme conçus pour durer plusieurs décennies et des produits de fast fashion à durée de vie beaucoup plus courte.</w:t>
      </w:r>
    </w:p>
    <w:p w14:paraId="559E22E3" w14:textId="77777777" w:rsidR="00F47477" w:rsidRDefault="00F47477" w:rsidP="00F47477">
      <w:pPr>
        <w:jc w:val="left"/>
      </w:pPr>
    </w:p>
    <w:p w14:paraId="2EAD3143" w14:textId="0543826B" w:rsidR="00F47477" w:rsidRDefault="00F47477" w:rsidP="00F47477">
      <w:pPr>
        <w:jc w:val="left"/>
      </w:pPr>
      <w:r w:rsidRPr="6344183B">
        <w:rPr>
          <w:b/>
          <w:bCs/>
        </w:rPr>
        <w:t>Shift</w:t>
      </w:r>
      <w:r>
        <w:t xml:space="preserve"> : attention toutefois à la sobriété : des produits durables perdent une partie de leur intérêt environnemental s’ils sont achetés en grande quantité.</w:t>
      </w:r>
    </w:p>
    <w:p w14:paraId="4547A62A" w14:textId="77777777" w:rsidR="00F47477" w:rsidRDefault="00F47477" w:rsidP="00F47477">
      <w:pPr>
        <w:jc w:val="left"/>
      </w:pPr>
    </w:p>
    <w:p w14:paraId="0B7B59B0" w14:textId="664BB39E" w:rsidR="003F2CFC" w:rsidRPr="00D101C8" w:rsidRDefault="00F47477" w:rsidP="00F34298">
      <w:pPr>
        <w:pStyle w:val="Paragraphedeliste"/>
        <w:numPr>
          <w:ilvl w:val="0"/>
          <w:numId w:val="10"/>
        </w:numPr>
        <w:jc w:val="left"/>
        <w:sectPr w:rsidR="003F2CFC" w:rsidRPr="00D101C8">
          <w:headerReference w:type="default" r:id="rId12"/>
          <w:footerReference w:type="default" r:id="rId13"/>
          <w:pgSz w:w="11906" w:h="16838"/>
          <w:pgMar w:top="1701" w:right="1701" w:bottom="1701" w:left="1701" w:header="709" w:footer="130" w:gutter="0"/>
          <w:pgNumType w:start="1"/>
          <w:cols w:space="720"/>
        </w:sectPr>
      </w:pPr>
      <w:r>
        <w:t>Concernant la fin de vie, certains matériaux comme les semelles EVA recyclables présentent un potentiel intéressant, mais les difficultés de séparation des matériaux restent un frein important. La disponibilité d’acteurs capables de recycler effectivement ces matériaux constitue également une limite opérationnelle importante.</w:t>
      </w:r>
    </w:p>
    <w:p w14:paraId="0B7B5A46" w14:textId="77777777" w:rsidR="003F2CFC" w:rsidRDefault="00CA77A3">
      <w:r>
        <w:rPr>
          <w:noProof/>
        </w:rPr>
        <w:lastRenderedPageBreak/>
        <mc:AlternateContent>
          <mc:Choice Requires="wpg">
            <w:drawing>
              <wp:anchor distT="0" distB="0" distL="114300" distR="114300" simplePos="0" relativeHeight="251660288" behindDoc="0" locked="0" layoutInCell="1" hidden="0" allowOverlap="1" wp14:anchorId="0B7B5A4D" wp14:editId="0B7B5A4E">
                <wp:simplePos x="0" y="0"/>
                <wp:positionH relativeFrom="column">
                  <wp:posOffset>50802</wp:posOffset>
                </wp:positionH>
                <wp:positionV relativeFrom="paragraph">
                  <wp:posOffset>6400800</wp:posOffset>
                </wp:positionV>
                <wp:extent cx="4604385" cy="930844"/>
                <wp:effectExtent l="0" t="0" r="0" b="0"/>
                <wp:wrapNone/>
                <wp:docPr id="4" name="Groupe 4"/>
                <wp:cNvGraphicFramePr/>
                <a:graphic xmlns:a="http://schemas.openxmlformats.org/drawingml/2006/main">
                  <a:graphicData uri="http://schemas.microsoft.com/office/word/2010/wordprocessingGroup">
                    <wpg:wgp>
                      <wpg:cNvGrpSpPr/>
                      <wpg:grpSpPr>
                        <a:xfrm>
                          <a:off x="0" y="0"/>
                          <a:ext cx="4604385" cy="930844"/>
                          <a:chOff x="3043800" y="3314575"/>
                          <a:chExt cx="4604400" cy="930850"/>
                        </a:xfrm>
                      </wpg:grpSpPr>
                      <wpg:grpSp>
                        <wpg:cNvPr id="831529347" name="Groupe 831529347"/>
                        <wpg:cNvGrpSpPr/>
                        <wpg:grpSpPr>
                          <a:xfrm>
                            <a:off x="3043808" y="3314578"/>
                            <a:ext cx="4604385" cy="930844"/>
                            <a:chOff x="3043800" y="3314575"/>
                            <a:chExt cx="4604400" cy="930850"/>
                          </a:xfrm>
                        </wpg:grpSpPr>
                        <wps:wsp>
                          <wps:cNvPr id="1392652289" name="Rectangle 1392652289"/>
                          <wps:cNvSpPr/>
                          <wps:spPr>
                            <a:xfrm>
                              <a:off x="3043800" y="3314575"/>
                              <a:ext cx="4604400" cy="930850"/>
                            </a:xfrm>
                            <a:prstGeom prst="rect">
                              <a:avLst/>
                            </a:prstGeom>
                            <a:noFill/>
                            <a:ln>
                              <a:noFill/>
                            </a:ln>
                          </wps:spPr>
                          <wps:txbx>
                            <w:txbxContent>
                              <w:p w14:paraId="0B7B5A56"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wpg:grpSp>
                          <wpg:cNvPr id="2005927530" name="Groupe 2005927530"/>
                          <wpg:cNvGrpSpPr/>
                          <wpg:grpSpPr>
                            <a:xfrm>
                              <a:off x="3043808" y="3314578"/>
                              <a:ext cx="4604385" cy="930844"/>
                              <a:chOff x="3043800" y="3314575"/>
                              <a:chExt cx="4604400" cy="930850"/>
                            </a:xfrm>
                          </wpg:grpSpPr>
                          <wps:wsp>
                            <wps:cNvPr id="259969588" name="Rectangle 259969588"/>
                            <wps:cNvSpPr/>
                            <wps:spPr>
                              <a:xfrm>
                                <a:off x="3043800" y="3314575"/>
                                <a:ext cx="4604400" cy="930850"/>
                              </a:xfrm>
                              <a:prstGeom prst="rect">
                                <a:avLst/>
                              </a:prstGeom>
                              <a:noFill/>
                              <a:ln>
                                <a:noFill/>
                              </a:ln>
                            </wps:spPr>
                            <wps:txbx>
                              <w:txbxContent>
                                <w:p w14:paraId="0B7B5A57"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wpg:grpSp>
                            <wpg:cNvPr id="1029803632" name="Groupe 1029803632"/>
                            <wpg:cNvGrpSpPr/>
                            <wpg:grpSpPr>
                              <a:xfrm>
                                <a:off x="3043808" y="3314578"/>
                                <a:ext cx="4604385" cy="930844"/>
                                <a:chOff x="3043800" y="3314575"/>
                                <a:chExt cx="4604400" cy="930850"/>
                              </a:xfrm>
                            </wpg:grpSpPr>
                            <wps:wsp>
                              <wps:cNvPr id="2031181871" name="Rectangle 2031181871"/>
                              <wps:cNvSpPr/>
                              <wps:spPr>
                                <a:xfrm>
                                  <a:off x="3043800" y="3314575"/>
                                  <a:ext cx="4604400" cy="930850"/>
                                </a:xfrm>
                                <a:prstGeom prst="rect">
                                  <a:avLst/>
                                </a:prstGeom>
                                <a:noFill/>
                                <a:ln>
                                  <a:noFill/>
                                </a:ln>
                              </wps:spPr>
                              <wps:txbx>
                                <w:txbxContent>
                                  <w:p w14:paraId="0B7B5A58"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wpg:grpSp>
                              <wpg:cNvPr id="984445756" name="Groupe 984445756"/>
                              <wpg:cNvGrpSpPr/>
                              <wpg:grpSpPr>
                                <a:xfrm>
                                  <a:off x="3043808" y="3314578"/>
                                  <a:ext cx="4604385" cy="930844"/>
                                  <a:chOff x="3043800" y="3314575"/>
                                  <a:chExt cx="4604400" cy="930850"/>
                                </a:xfrm>
                              </wpg:grpSpPr>
                              <wps:wsp>
                                <wps:cNvPr id="1599077597" name="Rectangle 1599077597"/>
                                <wps:cNvSpPr/>
                                <wps:spPr>
                                  <a:xfrm>
                                    <a:off x="3043800" y="3314575"/>
                                    <a:ext cx="4604400" cy="930850"/>
                                  </a:xfrm>
                                  <a:prstGeom prst="rect">
                                    <a:avLst/>
                                  </a:prstGeom>
                                  <a:noFill/>
                                  <a:ln>
                                    <a:noFill/>
                                  </a:ln>
                                </wps:spPr>
                                <wps:txbx>
                                  <w:txbxContent>
                                    <w:p w14:paraId="0B7B5A59"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wpg:grpSp>
                                <wpg:cNvPr id="538095026" name="Groupe 538095026"/>
                                <wpg:cNvGrpSpPr/>
                                <wpg:grpSpPr>
                                  <a:xfrm>
                                    <a:off x="3043808" y="3314578"/>
                                    <a:ext cx="4604385" cy="930844"/>
                                    <a:chOff x="3043800" y="3314575"/>
                                    <a:chExt cx="4604400" cy="930850"/>
                                  </a:xfrm>
                                </wpg:grpSpPr>
                                <wps:wsp>
                                  <wps:cNvPr id="1201795405" name="Rectangle 1201795405"/>
                                  <wps:cNvSpPr/>
                                  <wps:spPr>
                                    <a:xfrm>
                                      <a:off x="3043800" y="3314575"/>
                                      <a:ext cx="4604400" cy="930850"/>
                                    </a:xfrm>
                                    <a:prstGeom prst="rect">
                                      <a:avLst/>
                                    </a:prstGeom>
                                    <a:noFill/>
                                    <a:ln>
                                      <a:noFill/>
                                    </a:ln>
                                  </wps:spPr>
                                  <wps:txbx>
                                    <w:txbxContent>
                                      <w:p w14:paraId="0B7B5A5A"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wpg:grpSp>
                                  <wpg:cNvPr id="18470149" name="Groupe 18470149"/>
                                  <wpg:cNvGrpSpPr/>
                                  <wpg:grpSpPr>
                                    <a:xfrm>
                                      <a:off x="3043808" y="3314578"/>
                                      <a:ext cx="4604385" cy="930844"/>
                                      <a:chOff x="728376" y="9048750"/>
                                      <a:chExt cx="4599909" cy="930844"/>
                                    </a:xfrm>
                                  </wpg:grpSpPr>
                                  <wps:wsp>
                                    <wps:cNvPr id="1786604280" name="Rectangle 1786604280"/>
                                    <wps:cNvSpPr/>
                                    <wps:spPr>
                                      <a:xfrm>
                                        <a:off x="728376" y="9048750"/>
                                        <a:ext cx="4599900" cy="930825"/>
                                      </a:xfrm>
                                      <a:prstGeom prst="rect">
                                        <a:avLst/>
                                      </a:prstGeom>
                                      <a:noFill/>
                                      <a:ln>
                                        <a:noFill/>
                                      </a:ln>
                                    </wps:spPr>
                                    <wps:txbx>
                                      <w:txbxContent>
                                        <w:p w14:paraId="0B7B5A5B" w14:textId="77777777" w:rsidR="003F2CFC" w:rsidRDefault="003F2CFC">
                                          <w:pPr>
                                            <w:spacing w:after="0" w:line="240" w:lineRule="auto"/>
                                            <w:jc w:val="left"/>
                                            <w:textDirection w:val="btLr"/>
                                          </w:pPr>
                                        </w:p>
                                      </w:txbxContent>
                                    </wps:txbx>
                                    <wps:bodyPr spcFirstLastPara="1" wrap="square" lIns="91425" tIns="91425" rIns="91425" bIns="91425" anchor="ctr" anchorCtr="0">
                                      <a:noAutofit/>
                                    </wps:bodyPr>
                                  </wps:wsp>
                                  <wps:wsp>
                                    <wps:cNvPr id="728615797" name="Rectangle 728615797"/>
                                    <wps:cNvSpPr/>
                                    <wps:spPr>
                                      <a:xfrm>
                                        <a:off x="3105150" y="9048750"/>
                                        <a:ext cx="2223135" cy="930844"/>
                                      </a:xfrm>
                                      <a:prstGeom prst="rect">
                                        <a:avLst/>
                                      </a:prstGeom>
                                      <a:noFill/>
                                      <a:ln>
                                        <a:noFill/>
                                      </a:ln>
                                    </wps:spPr>
                                    <wps:txbx>
                                      <w:txbxContent>
                                        <w:p w14:paraId="0B7B5A5C" w14:textId="6CDB9E5F" w:rsidR="003F2CFC" w:rsidRDefault="00CA77A3">
                                          <w:pPr>
                                            <w:spacing w:line="275" w:lineRule="auto"/>
                                            <w:jc w:val="left"/>
                                            <w:textDirection w:val="btLr"/>
                                          </w:pPr>
                                          <w:r>
                                            <w:t>16 rue de Budapest, 75009 Paris</w:t>
                                          </w:r>
                                          <w:r>
                                            <w:br/>
                                          </w:r>
                                          <w:r>
                                            <w:rPr>
                                              <w:u w:val="single"/>
                                            </w:rPr>
                                            <w:t>contact@the</w:t>
                                          </w:r>
                                          <w:r w:rsidR="006649D5" w:rsidRPr="006649D5">
                                            <w:rPr>
                                              <w:b/>
                                              <w:u w:val="single"/>
                                            </w:rPr>
                                            <w:t>Shift</w:t>
                                          </w:r>
                                          <w:r>
                                            <w:rPr>
                                              <w:u w:val="single"/>
                                            </w:rPr>
                                            <w:t>project.org</w:t>
                                          </w:r>
                                        </w:p>
                                        <w:p w14:paraId="0B7B5A5D" w14:textId="7A133A5E" w:rsidR="003F2CFC" w:rsidRDefault="00CA77A3">
                                          <w:pPr>
                                            <w:spacing w:line="275" w:lineRule="auto"/>
                                            <w:textDirection w:val="btLr"/>
                                          </w:pPr>
                                          <w:r>
                                            <w:rPr>
                                              <w:u w:val="single"/>
                                            </w:rPr>
                                            <w:t>www.the</w:t>
                                          </w:r>
                                          <w:r w:rsidR="006649D5" w:rsidRPr="006649D5">
                                            <w:rPr>
                                              <w:b/>
                                              <w:u w:val="single"/>
                                            </w:rPr>
                                            <w:t>Shift</w:t>
                                          </w:r>
                                          <w:r>
                                            <w:rPr>
                                              <w:u w:val="single"/>
                                            </w:rPr>
                                            <w:t>project.org</w:t>
                                          </w:r>
                                        </w:p>
                                      </w:txbxContent>
                                    </wps:txbx>
                                    <wps:bodyPr spcFirstLastPara="1" wrap="square" lIns="0" tIns="0" rIns="0" bIns="0" anchor="b" anchorCtr="0">
                                      <a:noAutofit/>
                                    </wps:bodyPr>
                                  </wps:wsp>
                                  <pic:pic xmlns:pic="http://schemas.openxmlformats.org/drawingml/2006/picture">
                                    <pic:nvPicPr>
                                      <pic:cNvPr id="18" name="Shape 18"/>
                                      <pic:cNvPicPr preferRelativeResize="0"/>
                                    </pic:nvPicPr>
                                    <pic:blipFill rotWithShape="1">
                                      <a:blip r:embed="rId14">
                                        <a:alphaModFix/>
                                      </a:blip>
                                      <a:srcRect/>
                                      <a:stretch/>
                                    </pic:blipFill>
                                    <pic:spPr>
                                      <a:xfrm>
                                        <a:off x="728376" y="9353550"/>
                                        <a:ext cx="1920178" cy="467995"/>
                                      </a:xfrm>
                                      <a:prstGeom prst="rect">
                                        <a:avLst/>
                                      </a:prstGeom>
                                      <a:noFill/>
                                      <a:ln>
                                        <a:noFill/>
                                      </a:ln>
                                    </pic:spPr>
                                  </pic:pic>
                                </wpg:grpSp>
                              </wpg:grpSp>
                            </wpg:grpSp>
                          </wpg:grpSp>
                        </wpg:grpSp>
                      </wpg:grpSp>
                    </wpg:wgp>
                  </a:graphicData>
                </a:graphic>
              </wp:anchor>
            </w:drawing>
          </mc:Choice>
          <mc:Fallback>
            <w:pict>
              <v:group w14:anchorId="0B7B5A4D" id="Groupe 4" o:spid="_x0000_s1027" style="position:absolute;left:0;text-align:left;margin-left:4pt;margin-top:7in;width:362.55pt;height:73.3pt;z-index:251660288" coordorigin="30438,33145" coordsize="46044,9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">
                <v:group id="Groupe 831529347" o:spid="_x0000_s1028" style="position:absolute;left:30438;top:33145;width:46043;height:9309" coordorigin="30438,33145" coordsize="46044,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WhU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">
                  <v:rect id="Rectangle 1392652289" o:spid="_x0000_s1029" style="position:absolute;left:30438;top:33145;width:46044;height:9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" filled="f" stroked="f">
                    <v:textbox inset="2.53958mm,2.53958mm,2.53958mm,2.53958mm">
                      <w:txbxContent>
                        <w:p w14:paraId="0B7B5A56" w14:textId="77777777" w:rsidR="003F2CFC" w:rsidRDefault="003F2CFC">
                          <w:pPr>
                            <w:spacing w:after="0" w:line="240" w:lineRule="auto"/>
                            <w:jc w:val="left"/>
                            <w:textDirection w:val="btLr"/>
                          </w:pPr>
                        </w:p>
                      </w:txbxContent>
                    </v:textbox>
                  </v:rect>
                  <v:group id="Groupe 2005927530" o:spid="_x0000_s1030" style="position:absolute;left:30438;top:33145;width:46043;height:9309" coordorigin="30438,33145" coordsize="46044,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">
                    <v:rect id="Rectangle 259969588" o:spid="_x0000_s1031" style="position:absolute;left:30438;top:33145;width:46044;height:9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" filled="f" stroked="f">
                      <v:textbox inset="2.53958mm,2.53958mm,2.53958mm,2.53958mm">
                        <w:txbxContent>
                          <w:p w14:paraId="0B7B5A57" w14:textId="77777777" w:rsidR="003F2CFC" w:rsidRDefault="003F2CFC">
                            <w:pPr>
                              <w:spacing w:after="0" w:line="240" w:lineRule="auto"/>
                              <w:jc w:val="left"/>
                              <w:textDirection w:val="btLr"/>
                            </w:pPr>
                          </w:p>
                        </w:txbxContent>
                      </v:textbox>
                    </v:rect>
                    <v:group id="Groupe 1029803632" o:spid="_x0000_s1032" style="position:absolute;left:30438;top:33145;width:46043;height:9309" coordorigin="30438,33145" coordsize="46044,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">
                      <v:rect id="Rectangle 2031181871" o:spid="_x0000_s1033" style="position:absolute;left:30438;top:33145;width:46044;height:9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" filled="f" stroked="f">
                        <v:textbox inset="2.53958mm,2.53958mm,2.53958mm,2.53958mm">
                          <w:txbxContent>
                            <w:p w14:paraId="0B7B5A58" w14:textId="77777777" w:rsidR="003F2CFC" w:rsidRDefault="003F2CFC">
                              <w:pPr>
                                <w:spacing w:after="0" w:line="240" w:lineRule="auto"/>
                                <w:jc w:val="left"/>
                                <w:textDirection w:val="btLr"/>
                              </w:pPr>
                            </w:p>
                          </w:txbxContent>
                        </v:textbox>
                      </v:rect>
                      <v:group id="Groupe 984445756" o:spid="_x0000_s1034" style="position:absolute;left:30438;top:33145;width:46043;height:9309" coordorigin="30438,33145" coordsize="46044,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">
                        <v:rect id="Rectangle 1599077597" o:spid="_x0000_s1035" style="position:absolute;left:30438;top:33145;width:46044;height:9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" filled="f" stroked="f">
                          <v:textbox inset="2.53958mm,2.53958mm,2.53958mm,2.53958mm">
                            <w:txbxContent>
                              <w:p w14:paraId="0B7B5A59" w14:textId="77777777" w:rsidR="003F2CFC" w:rsidRDefault="003F2CFC">
                                <w:pPr>
                                  <w:spacing w:after="0" w:line="240" w:lineRule="auto"/>
                                  <w:jc w:val="left"/>
                                  <w:textDirection w:val="btLr"/>
                                </w:pPr>
                              </w:p>
                            </w:txbxContent>
                          </v:textbox>
                        </v:rect>
                        <v:group id="Groupe 538095026" o:spid="_x0000_s1036" style="position:absolute;left:30438;top:33145;width:46043;height:9309" coordorigin="30438,33145" coordsize="46044,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">
                          <v:rect id="Rectangle 1201795405" o:spid="_x0000_s1037" style="position:absolute;left:30438;top:33145;width:46044;height:9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" filled="f" stroked="f">
                            <v:textbox inset="2.53958mm,2.53958mm,2.53958mm,2.53958mm">
                              <w:txbxContent>
                                <w:p w14:paraId="0B7B5A5A" w14:textId="77777777" w:rsidR="003F2CFC" w:rsidRDefault="003F2CFC">
                                  <w:pPr>
                                    <w:spacing w:after="0" w:line="240" w:lineRule="auto"/>
                                    <w:jc w:val="left"/>
                                    <w:textDirection w:val="btLr"/>
                                  </w:pPr>
                                </w:p>
                              </w:txbxContent>
                            </v:textbox>
                          </v:rect>
                          <v:group id="Groupe 18470149" o:spid="_x0000_s1038" style="position:absolute;left:30438;top:33145;width:46043;height:9309" coordorigin="7283,90487" coordsize="45999,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">
                            <v:rect id="Rectangle 1786604280" o:spid="_x0000_s1039" style="position:absolute;left:7283;top:90487;width:45999;height:9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" filled="f" stroked="f">
                              <v:textbox inset="2.53958mm,2.53958mm,2.53958mm,2.53958mm">
                                <w:txbxContent>
                                  <w:p w14:paraId="0B7B5A5B" w14:textId="77777777" w:rsidR="003F2CFC" w:rsidRDefault="003F2CFC">
                                    <w:pPr>
                                      <w:spacing w:after="0" w:line="240" w:lineRule="auto"/>
                                      <w:jc w:val="left"/>
                                      <w:textDirection w:val="btLr"/>
                                    </w:pPr>
                                  </w:p>
                                </w:txbxContent>
                              </v:textbox>
                            </v:rect>
                            <v:rect id="Rectangle 728615797" o:spid="_x0000_s1040" style="position:absolute;left:31051;top:90487;width:22231;height:930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" filled="f" stroked="f">
                              <v:textbox inset="0,0,0,0">
                                <w:txbxContent>
                                  <w:p w14:paraId="0B7B5A5C" w14:textId="6CDB9E5F" w:rsidR="003F2CFC" w:rsidRDefault="00CA77A3">
                                    <w:pPr>
                                      <w:spacing w:line="275" w:lineRule="auto"/>
                                      <w:jc w:val="left"/>
                                      <w:textDirection w:val="btLr"/>
                                    </w:pPr>
                                    <w:r>
                                      <w:t>16 rue de Budapest, 75009 Paris</w:t>
                                    </w:r>
                                    <w:r>
                                      <w:br/>
                                    </w:r>
                                    <w:r>
                                      <w:rPr>
                                        <w:u w:val="single"/>
                                      </w:rPr>
                                      <w:t>contact@the</w:t>
                                    </w:r>
                                    <w:r w:rsidR="006649D5" w:rsidRPr="006649D5">
                                      <w:rPr>
                                        <w:b/>
                                        <w:u w:val="single"/>
                                      </w:rPr>
                                      <w:t>Shift</w:t>
                                    </w:r>
                                    <w:r>
                                      <w:rPr>
                                        <w:u w:val="single"/>
                                      </w:rPr>
                                      <w:t>project.org</w:t>
                                    </w:r>
                                  </w:p>
                                  <w:p w14:paraId="0B7B5A5D" w14:textId="7A133A5E" w:rsidR="003F2CFC" w:rsidRDefault="00CA77A3">
                                    <w:pPr>
                                      <w:spacing w:line="275" w:lineRule="auto"/>
                                      <w:textDirection w:val="btLr"/>
                                    </w:pPr>
                                    <w:r>
                                      <w:rPr>
                                        <w:u w:val="single"/>
                                      </w:rPr>
                                      <w:t>www.the</w:t>
                                    </w:r>
                                    <w:r w:rsidR="006649D5" w:rsidRPr="006649D5">
                                      <w:rPr>
                                        <w:b/>
                                        <w:u w:val="single"/>
                                      </w:rPr>
                                      <w:t>Shift</w:t>
                                    </w:r>
                                    <w:r>
                                      <w:rPr>
                                        <w:u w:val="single"/>
                                      </w:rPr>
                                      <w:t>project.org</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41" type="#_x0000_t75" style="position:absolute;left:7283;top:93535;width:19202;height:46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">
                              <v:imagedata r:id="rId15" o:title=""/>
                            </v:shape>
                          </v:group>
                        </v:group>
                      </v:group>
                    </v:group>
                  </v:group>
                </v:group>
              </v:group>
            </w:pict>
          </mc:Fallback>
        </mc:AlternateContent>
      </w:r>
    </w:p>
    <w:sectPr w:rsidR="003F2CFC">
      <w:pgSz w:w="16838" w:h="11906" w:orient="landscape"/>
      <w:pgMar w:top="1701" w:right="1701" w:bottom="1701" w:left="1701" w:header="709"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5955" w14:textId="77777777" w:rsidR="008D4953" w:rsidRDefault="008D4953">
      <w:pPr>
        <w:spacing w:after="0" w:line="240" w:lineRule="auto"/>
      </w:pPr>
      <w:r>
        <w:separator/>
      </w:r>
    </w:p>
  </w:endnote>
  <w:endnote w:type="continuationSeparator" w:id="0">
    <w:p w14:paraId="16A56948" w14:textId="77777777" w:rsidR="008D4953" w:rsidRDefault="008D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EB90E39-7E23-4B52-9CA3-0A46C9C0FF3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ACD0690-31E3-4354-BB5A-4F4697DBC780}"/>
  </w:font>
  <w:font w:name="Cambria">
    <w:panose1 w:val="02040503050406030204"/>
    <w:charset w:val="00"/>
    <w:family w:val="roman"/>
    <w:pitch w:val="variable"/>
    <w:sig w:usb0="E00006FF" w:usb1="420024FF" w:usb2="02000000" w:usb3="00000000" w:csb0="0000019F" w:csb1="00000000"/>
    <w:embedRegular r:id="rId3" w:fontKey="{37141DBD-B820-481E-9760-C8B660B061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5A50" w14:textId="77777777" w:rsidR="003F2CFC" w:rsidRDefault="00CA77A3">
    <w:pPr>
      <w:pBdr>
        <w:top w:val="nil"/>
        <w:left w:val="nil"/>
        <w:bottom w:val="nil"/>
        <w:right w:val="nil"/>
        <w:between w:val="nil"/>
      </w:pBdr>
      <w:tabs>
        <w:tab w:val="center" w:pos="4536"/>
        <w:tab w:val="right" w:pos="9072"/>
      </w:tabs>
      <w:rPr>
        <w:sz w:val="16"/>
        <w:szCs w:val="16"/>
      </w:rPr>
    </w:pPr>
    <w:r>
      <w:rPr>
        <w:noProof/>
      </w:rPr>
      <mc:AlternateContent>
        <mc:Choice Requires="wps">
          <w:drawing>
            <wp:anchor distT="0" distB="0" distL="0" distR="0" simplePos="0" relativeHeight="251659264" behindDoc="1" locked="0" layoutInCell="1" hidden="0" allowOverlap="1" wp14:anchorId="0B7B5A53" wp14:editId="0B7B5A54">
              <wp:simplePos x="0" y="0"/>
              <wp:positionH relativeFrom="column">
                <wp:posOffset>-4761</wp:posOffset>
              </wp:positionH>
              <wp:positionV relativeFrom="paragraph">
                <wp:posOffset>-792160</wp:posOffset>
              </wp:positionV>
              <wp:extent cx="4033727" cy="1125855"/>
              <wp:effectExtent l="0" t="0" r="0" b="0"/>
              <wp:wrapNone/>
              <wp:docPr id="1" name="Rectangle 1"/>
              <wp:cNvGraphicFramePr/>
              <a:graphic xmlns:a="http://schemas.openxmlformats.org/drawingml/2006/main">
                <a:graphicData uri="http://schemas.microsoft.com/office/word/2010/wordprocessingShape">
                  <wps:wsp>
                    <wps:cNvSpPr/>
                    <wps:spPr>
                      <a:xfrm>
                        <a:off x="3357712" y="3245648"/>
                        <a:ext cx="3976577" cy="1068705"/>
                      </a:xfrm>
                      <a:prstGeom prst="rect">
                        <a:avLst/>
                      </a:prstGeom>
                      <a:solidFill>
                        <a:srgbClr val="FFFFFF"/>
                      </a:solidFill>
                      <a:ln>
                        <a:noFill/>
                      </a:ln>
                    </wps:spPr>
                    <wps:txbx>
                      <w:txbxContent>
                        <w:p w14:paraId="0B7B5A5F" w14:textId="476B15AF" w:rsidR="003F2CFC" w:rsidRDefault="00CA77A3">
                          <w:pPr>
                            <w:spacing w:after="0" w:line="275" w:lineRule="auto"/>
                            <w:textDirection w:val="btLr"/>
                          </w:pPr>
                          <w:r>
                            <w:rPr>
                              <w:sz w:val="16"/>
                            </w:rPr>
                            <w:t xml:space="preserve">Atelier collaboratif n° 3 – Textile &amp; Cuir – </w:t>
                          </w:r>
                          <w:r>
                            <w:rPr>
                              <w:i/>
                              <w:sz w:val="16"/>
                            </w:rPr>
                            <w:t xml:space="preserve">The </w:t>
                          </w:r>
                          <w:r w:rsidR="006649D5" w:rsidRPr="006649D5">
                            <w:rPr>
                              <w:b/>
                              <w:i/>
                              <w:sz w:val="16"/>
                            </w:rPr>
                            <w:t>Shift</w:t>
                          </w:r>
                          <w:r>
                            <w:rPr>
                              <w:i/>
                              <w:sz w:val="16"/>
                            </w:rPr>
                            <w:t xml:space="preserve"> Project</w:t>
                          </w:r>
                          <w:r>
                            <w:rPr>
                              <w:sz w:val="16"/>
                            </w:rPr>
                            <w:t xml:space="preserve"> – 5 mai 2026</w:t>
                          </w:r>
                        </w:p>
                        <w:p w14:paraId="0B7B5A60" w14:textId="77777777" w:rsidR="003F2CFC" w:rsidRDefault="003F2CFC">
                          <w:pPr>
                            <w:spacing w:after="0" w:line="275" w:lineRule="auto"/>
                            <w:textDirection w:val="btLr"/>
                          </w:pPr>
                        </w:p>
                      </w:txbxContent>
                    </wps:txbx>
                    <wps:bodyPr spcFirstLastPara="1" wrap="square" lIns="0" tIns="0" rIns="0" bIns="0" anchor="ctr" anchorCtr="0">
                      <a:noAutofit/>
                    </wps:bodyPr>
                  </wps:wsp>
                </a:graphicData>
              </a:graphic>
            </wp:anchor>
          </w:drawing>
        </mc:Choice>
        <mc:Fallback>
          <w:pict>
            <v:rect w14:anchorId="0B7B5A53" id="Rectangle 1" o:spid="_x0000_s1043" style="position:absolute;left:0;text-align:left;margin-left:-.35pt;margin-top:-62.35pt;width:317.6pt;height:88.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" stroked="f">
              <v:textbox inset="0,0,0,0">
                <w:txbxContent>
                  <w:p w14:paraId="0B7B5A5F" w14:textId="476B15AF" w:rsidR="003F2CFC" w:rsidRDefault="00CA77A3">
                    <w:pPr>
                      <w:spacing w:after="0" w:line="275" w:lineRule="auto"/>
                      <w:textDirection w:val="btLr"/>
                    </w:pPr>
                    <w:r>
                      <w:rPr>
                        <w:sz w:val="16"/>
                      </w:rPr>
                      <w:t xml:space="preserve">Atelier collaboratif n° 3 – Textile &amp; Cuir – </w:t>
                    </w:r>
                    <w:r>
                      <w:rPr>
                        <w:i/>
                        <w:sz w:val="16"/>
                      </w:rPr>
                      <w:t xml:space="preserve">The </w:t>
                    </w:r>
                    <w:r w:rsidR="006649D5" w:rsidRPr="006649D5">
                      <w:rPr>
                        <w:b/>
                        <w:i/>
                        <w:sz w:val="16"/>
                      </w:rPr>
                      <w:t>Shift</w:t>
                    </w:r>
                    <w:r>
                      <w:rPr>
                        <w:i/>
                        <w:sz w:val="16"/>
                      </w:rPr>
                      <w:t xml:space="preserve"> Project</w:t>
                    </w:r>
                    <w:r>
                      <w:rPr>
                        <w:sz w:val="16"/>
                      </w:rPr>
                      <w:t xml:space="preserve"> – 5 mai 2026</w:t>
                    </w:r>
                  </w:p>
                  <w:p w14:paraId="0B7B5A60" w14:textId="77777777" w:rsidR="003F2CFC" w:rsidRDefault="003F2CFC">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3AA09" w14:textId="77777777" w:rsidR="008D4953" w:rsidRDefault="008D4953">
      <w:pPr>
        <w:spacing w:after="0" w:line="240" w:lineRule="auto"/>
      </w:pPr>
      <w:r>
        <w:separator/>
      </w:r>
    </w:p>
  </w:footnote>
  <w:footnote w:type="continuationSeparator" w:id="0">
    <w:p w14:paraId="1398DC71" w14:textId="77777777" w:rsidR="008D4953" w:rsidRDefault="008D4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5A4F" w14:textId="77777777" w:rsidR="003F2CFC" w:rsidRDefault="00CA77A3">
    <w:pPr>
      <w:pBdr>
        <w:top w:val="nil"/>
        <w:left w:val="nil"/>
        <w:bottom w:val="nil"/>
        <w:right w:val="nil"/>
        <w:between w:val="nil"/>
      </w:pBdr>
      <w:tabs>
        <w:tab w:val="center" w:pos="4536"/>
        <w:tab w:val="right" w:pos="9072"/>
        <w:tab w:val="left" w:pos="5207"/>
      </w:tabs>
      <w:rPr>
        <w:sz w:val="16"/>
        <w:szCs w:val="16"/>
      </w:rPr>
    </w:pPr>
    <w:r>
      <w:rPr>
        <w:sz w:val="16"/>
        <w:szCs w:val="16"/>
      </w:rPr>
      <w:tab/>
    </w:r>
    <w:r>
      <w:rPr>
        <w:noProof/>
      </w:rPr>
      <mc:AlternateContent>
        <mc:Choice Requires="wps">
          <w:drawing>
            <wp:anchor distT="0" distB="0" distL="0" distR="0" simplePos="0" relativeHeight="251658240" behindDoc="1" locked="0" layoutInCell="1" hidden="0" allowOverlap="1" wp14:anchorId="0B7B5A51" wp14:editId="0B7B5A52">
              <wp:simplePos x="0" y="0"/>
              <wp:positionH relativeFrom="column">
                <wp:posOffset>-4761</wp:posOffset>
              </wp:positionH>
              <wp:positionV relativeFrom="paragraph">
                <wp:posOffset>-449259</wp:posOffset>
              </wp:positionV>
              <wp:extent cx="3005550" cy="1126350"/>
              <wp:effectExtent l="0" t="0" r="0" b="0"/>
              <wp:wrapNone/>
              <wp:docPr id="2" name="Rectangle 2"/>
              <wp:cNvGraphicFramePr/>
              <a:graphic xmlns:a="http://schemas.openxmlformats.org/drawingml/2006/main">
                <a:graphicData uri="http://schemas.microsoft.com/office/word/2010/wordprocessingShape">
                  <wps:wsp>
                    <wps:cNvSpPr/>
                    <wps:spPr>
                      <a:xfrm>
                        <a:off x="3871800" y="3245400"/>
                        <a:ext cx="2948400" cy="1069200"/>
                      </a:xfrm>
                      <a:prstGeom prst="rect">
                        <a:avLst/>
                      </a:prstGeom>
                      <a:solidFill>
                        <a:srgbClr val="FFFFFF"/>
                      </a:solidFill>
                      <a:ln>
                        <a:noFill/>
                      </a:ln>
                    </wps:spPr>
                    <wps:txbx>
                      <w:txbxContent>
                        <w:p w14:paraId="0B7B5A5E" w14:textId="77777777" w:rsidR="003F2CFC" w:rsidRDefault="003F2CFC">
                          <w:pPr>
                            <w:spacing w:line="275" w:lineRule="auto"/>
                            <w:textDirection w:val="btLr"/>
                          </w:pPr>
                        </w:p>
                      </w:txbxContent>
                    </wps:txbx>
                    <wps:bodyPr spcFirstLastPara="1" wrap="square" lIns="0" tIns="0" rIns="0" bIns="0" anchor="ctr" anchorCtr="0">
                      <a:noAutofit/>
                    </wps:bodyPr>
                  </wps:wsp>
                </a:graphicData>
              </a:graphic>
            </wp:anchor>
          </w:drawing>
        </mc:Choice>
        <mc:Fallback>
          <w:pict>
            <v:rect w14:anchorId="0B7B5A51" id="Rectangle 2" o:spid="_x0000_s1042" style="position:absolute;left:0;text-align:left;margin-left:-.35pt;margin-top:-35.35pt;width:236.65pt;height:88.7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" stroked="f">
              <v:textbox inset="0,0,0,0">
                <w:txbxContent>
                  <w:p w14:paraId="0B7B5A5E" w14:textId="77777777" w:rsidR="003F2CFC" w:rsidRDefault="003F2CFC">
                    <w:pPr>
                      <w:spacing w:line="275"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FB6"/>
    <w:multiLevelType w:val="hybridMultilevel"/>
    <w:tmpl w:val="D548D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5539C8"/>
    <w:multiLevelType w:val="hybridMultilevel"/>
    <w:tmpl w:val="C3A2CA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171D79"/>
    <w:multiLevelType w:val="multilevel"/>
    <w:tmpl w:val="5B483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024058"/>
    <w:multiLevelType w:val="hybridMultilevel"/>
    <w:tmpl w:val="70562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2D43A9"/>
    <w:multiLevelType w:val="hybridMultilevel"/>
    <w:tmpl w:val="E5823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26AA2"/>
    <w:multiLevelType w:val="hybridMultilevel"/>
    <w:tmpl w:val="3BD6E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056D84"/>
    <w:multiLevelType w:val="hybridMultilevel"/>
    <w:tmpl w:val="3A2AE20E"/>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7" w15:restartNumberingAfterBreak="0">
    <w:nsid w:val="2DDD2118"/>
    <w:multiLevelType w:val="hybridMultilevel"/>
    <w:tmpl w:val="7F86C50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32AC2FEE"/>
    <w:multiLevelType w:val="hybridMultilevel"/>
    <w:tmpl w:val="B2F84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6334EE"/>
    <w:multiLevelType w:val="hybridMultilevel"/>
    <w:tmpl w:val="48F8C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566E35"/>
    <w:multiLevelType w:val="hybridMultilevel"/>
    <w:tmpl w:val="55D65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F63063"/>
    <w:multiLevelType w:val="hybridMultilevel"/>
    <w:tmpl w:val="9EAE0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D158AD"/>
    <w:multiLevelType w:val="hybridMultilevel"/>
    <w:tmpl w:val="7892DD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A724D2"/>
    <w:multiLevelType w:val="hybridMultilevel"/>
    <w:tmpl w:val="7B061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07778F"/>
    <w:multiLevelType w:val="hybridMultilevel"/>
    <w:tmpl w:val="5852D1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6C3EE8"/>
    <w:multiLevelType w:val="hybridMultilevel"/>
    <w:tmpl w:val="07CA0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0959E6"/>
    <w:multiLevelType w:val="hybridMultilevel"/>
    <w:tmpl w:val="D674DF4C"/>
    <w:lvl w:ilvl="0" w:tplc="9F32E2C2">
      <w:start w:val="1"/>
      <w:numFmt w:val="lowerLetter"/>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17" w15:restartNumberingAfterBreak="0">
    <w:nsid w:val="733A42A6"/>
    <w:multiLevelType w:val="hybridMultilevel"/>
    <w:tmpl w:val="A5843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4D0149"/>
    <w:multiLevelType w:val="hybridMultilevel"/>
    <w:tmpl w:val="DF6CD6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BAC48D6"/>
    <w:multiLevelType w:val="hybridMultilevel"/>
    <w:tmpl w:val="0D04C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BB822DA"/>
    <w:multiLevelType w:val="hybridMultilevel"/>
    <w:tmpl w:val="96B8A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F5262D"/>
    <w:multiLevelType w:val="hybridMultilevel"/>
    <w:tmpl w:val="75108C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8C34EA"/>
    <w:multiLevelType w:val="hybridMultilevel"/>
    <w:tmpl w:val="7C483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9595821">
    <w:abstractNumId w:val="2"/>
  </w:num>
  <w:num w:numId="2" w16cid:durableId="1341812798">
    <w:abstractNumId w:val="16"/>
  </w:num>
  <w:num w:numId="3" w16cid:durableId="136609449">
    <w:abstractNumId w:val="22"/>
  </w:num>
  <w:num w:numId="4" w16cid:durableId="708990195">
    <w:abstractNumId w:val="9"/>
  </w:num>
  <w:num w:numId="5" w16cid:durableId="960918520">
    <w:abstractNumId w:val="11"/>
  </w:num>
  <w:num w:numId="6" w16cid:durableId="716781473">
    <w:abstractNumId w:val="13"/>
  </w:num>
  <w:num w:numId="7" w16cid:durableId="1926763141">
    <w:abstractNumId w:val="8"/>
  </w:num>
  <w:num w:numId="8" w16cid:durableId="606740090">
    <w:abstractNumId w:val="17"/>
  </w:num>
  <w:num w:numId="9" w16cid:durableId="182473979">
    <w:abstractNumId w:val="14"/>
  </w:num>
  <w:num w:numId="10" w16cid:durableId="382801750">
    <w:abstractNumId w:val="18"/>
  </w:num>
  <w:num w:numId="11" w16cid:durableId="439493855">
    <w:abstractNumId w:val="7"/>
  </w:num>
  <w:num w:numId="12" w16cid:durableId="259140487">
    <w:abstractNumId w:val="6"/>
  </w:num>
  <w:num w:numId="13" w16cid:durableId="1537738900">
    <w:abstractNumId w:val="12"/>
  </w:num>
  <w:num w:numId="14" w16cid:durableId="1979457481">
    <w:abstractNumId w:val="4"/>
  </w:num>
  <w:num w:numId="15" w16cid:durableId="1666200765">
    <w:abstractNumId w:val="21"/>
  </w:num>
  <w:num w:numId="16" w16cid:durableId="147329173">
    <w:abstractNumId w:val="15"/>
  </w:num>
  <w:num w:numId="17" w16cid:durableId="1051534121">
    <w:abstractNumId w:val="5"/>
  </w:num>
  <w:num w:numId="18" w16cid:durableId="185480836">
    <w:abstractNumId w:val="3"/>
  </w:num>
  <w:num w:numId="19" w16cid:durableId="1538859523">
    <w:abstractNumId w:val="0"/>
  </w:num>
  <w:num w:numId="20" w16cid:durableId="702248545">
    <w:abstractNumId w:val="10"/>
  </w:num>
  <w:num w:numId="21" w16cid:durableId="98574697">
    <w:abstractNumId w:val="19"/>
  </w:num>
  <w:num w:numId="22" w16cid:durableId="677539944">
    <w:abstractNumId w:val="1"/>
  </w:num>
  <w:num w:numId="23" w16cid:durableId="19326621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CFC"/>
    <w:rsid w:val="0000662B"/>
    <w:rsid w:val="00017DA1"/>
    <w:rsid w:val="00024A24"/>
    <w:rsid w:val="00037B37"/>
    <w:rsid w:val="00063487"/>
    <w:rsid w:val="001210FB"/>
    <w:rsid w:val="0013134F"/>
    <w:rsid w:val="001A21FD"/>
    <w:rsid w:val="001D4146"/>
    <w:rsid w:val="002221C3"/>
    <w:rsid w:val="00232944"/>
    <w:rsid w:val="00277586"/>
    <w:rsid w:val="002A57B4"/>
    <w:rsid w:val="002D15D9"/>
    <w:rsid w:val="002D3674"/>
    <w:rsid w:val="002F2FB2"/>
    <w:rsid w:val="002F4AD9"/>
    <w:rsid w:val="00314B18"/>
    <w:rsid w:val="00332706"/>
    <w:rsid w:val="00345537"/>
    <w:rsid w:val="00391C37"/>
    <w:rsid w:val="003A5A5F"/>
    <w:rsid w:val="003B0856"/>
    <w:rsid w:val="003C058D"/>
    <w:rsid w:val="003F2CFC"/>
    <w:rsid w:val="00434241"/>
    <w:rsid w:val="00444147"/>
    <w:rsid w:val="00472998"/>
    <w:rsid w:val="004B0BCF"/>
    <w:rsid w:val="00500988"/>
    <w:rsid w:val="00575C1B"/>
    <w:rsid w:val="005B1E3E"/>
    <w:rsid w:val="00605411"/>
    <w:rsid w:val="0061109E"/>
    <w:rsid w:val="00654259"/>
    <w:rsid w:val="006649D5"/>
    <w:rsid w:val="00696B67"/>
    <w:rsid w:val="006C6816"/>
    <w:rsid w:val="007006C4"/>
    <w:rsid w:val="0074528F"/>
    <w:rsid w:val="00753FF1"/>
    <w:rsid w:val="007730A6"/>
    <w:rsid w:val="00776F9A"/>
    <w:rsid w:val="007B6717"/>
    <w:rsid w:val="007D3C52"/>
    <w:rsid w:val="0081414D"/>
    <w:rsid w:val="0082598F"/>
    <w:rsid w:val="00826C41"/>
    <w:rsid w:val="0087065F"/>
    <w:rsid w:val="008C69FC"/>
    <w:rsid w:val="008D4953"/>
    <w:rsid w:val="00970498"/>
    <w:rsid w:val="009B2105"/>
    <w:rsid w:val="009D094E"/>
    <w:rsid w:val="00A77519"/>
    <w:rsid w:val="00A95131"/>
    <w:rsid w:val="00AC3B1E"/>
    <w:rsid w:val="00B2127A"/>
    <w:rsid w:val="00B87014"/>
    <w:rsid w:val="00C429E1"/>
    <w:rsid w:val="00C43110"/>
    <w:rsid w:val="00C81F97"/>
    <w:rsid w:val="00CA77A3"/>
    <w:rsid w:val="00D101C8"/>
    <w:rsid w:val="00D640ED"/>
    <w:rsid w:val="00DC6367"/>
    <w:rsid w:val="00DD3AAB"/>
    <w:rsid w:val="00DE2529"/>
    <w:rsid w:val="00E239D0"/>
    <w:rsid w:val="00E37CFA"/>
    <w:rsid w:val="00E53137"/>
    <w:rsid w:val="00E55D30"/>
    <w:rsid w:val="00EA0489"/>
    <w:rsid w:val="00EF23B6"/>
    <w:rsid w:val="00F34298"/>
    <w:rsid w:val="00F411A2"/>
    <w:rsid w:val="00F47477"/>
    <w:rsid w:val="00F61E9D"/>
    <w:rsid w:val="00F732A7"/>
    <w:rsid w:val="00FA0BB1"/>
    <w:rsid w:val="00FF3C18"/>
    <w:rsid w:val="032EDDD3"/>
    <w:rsid w:val="07EA3828"/>
    <w:rsid w:val="09C4B987"/>
    <w:rsid w:val="0F676E3C"/>
    <w:rsid w:val="1838869F"/>
    <w:rsid w:val="19892458"/>
    <w:rsid w:val="1AFAF851"/>
    <w:rsid w:val="1CEA14D5"/>
    <w:rsid w:val="24D8C1B3"/>
    <w:rsid w:val="2862F4C5"/>
    <w:rsid w:val="288F38A7"/>
    <w:rsid w:val="2AA7D618"/>
    <w:rsid w:val="2C69A99B"/>
    <w:rsid w:val="30D4087B"/>
    <w:rsid w:val="4C3C660A"/>
    <w:rsid w:val="4DB15928"/>
    <w:rsid w:val="566C205A"/>
    <w:rsid w:val="5C712CCA"/>
    <w:rsid w:val="5D390690"/>
    <w:rsid w:val="5F42A536"/>
    <w:rsid w:val="6344183B"/>
    <w:rsid w:val="75566D3A"/>
    <w:rsid w:val="7DEA0CEF"/>
    <w:rsid w:val="7F2496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5924"/>
  <w15:docId w15:val="{3792993C-890D-43BF-A2E8-113F48FF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5A"/>
        <w:lang w:val="fr" w:eastAsia="fr-FR"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after="0"/>
      <w:outlineLvl w:val="0"/>
    </w:pPr>
    <w:rPr>
      <w:b/>
      <w:bCs/>
      <w:sz w:val="56"/>
      <w:szCs w:val="56"/>
    </w:rPr>
  </w:style>
  <w:style w:type="paragraph" w:styleId="Titre2">
    <w:name w:val="heading 2"/>
    <w:basedOn w:val="Normal"/>
    <w:next w:val="Normal"/>
    <w:uiPriority w:val="9"/>
    <w:unhideWhenUsed/>
    <w:qFormat/>
    <w:pPr>
      <w:keepNext/>
      <w:keepLines/>
      <w:spacing w:before="360" w:after="360"/>
      <w:ind w:left="1440" w:hanging="360"/>
      <w:jc w:val="left"/>
      <w:outlineLvl w:val="1"/>
    </w:pPr>
    <w:rPr>
      <w:b/>
      <w:bCs/>
      <w:color w:val="FF8200"/>
      <w:sz w:val="36"/>
      <w:szCs w:val="36"/>
    </w:rPr>
  </w:style>
  <w:style w:type="paragraph" w:styleId="Titre3">
    <w:name w:val="heading 3"/>
    <w:basedOn w:val="Normal"/>
    <w:next w:val="Normal"/>
    <w:uiPriority w:val="9"/>
    <w:unhideWhenUsed/>
    <w:qFormat/>
    <w:pPr>
      <w:keepNext/>
      <w:keepLines/>
      <w:spacing w:before="360" w:after="240"/>
      <w:ind w:left="2160" w:hanging="360"/>
      <w:jc w:val="left"/>
      <w:outlineLvl w:val="2"/>
    </w:pPr>
    <w:rPr>
      <w:b/>
      <w:bCs/>
      <w:color w:val="0028DC"/>
      <w:sz w:val="28"/>
      <w:szCs w:val="28"/>
    </w:rPr>
  </w:style>
  <w:style w:type="paragraph" w:styleId="Titre4">
    <w:name w:val="heading 4"/>
    <w:basedOn w:val="Normal"/>
    <w:next w:val="Normal"/>
    <w:uiPriority w:val="9"/>
    <w:unhideWhenUsed/>
    <w:qFormat/>
    <w:pPr>
      <w:keepNext/>
      <w:keepLines/>
      <w:spacing w:before="360" w:after="240"/>
      <w:ind w:left="2880" w:hanging="360"/>
      <w:jc w:val="left"/>
      <w:outlineLvl w:val="3"/>
    </w:pPr>
    <w:rPr>
      <w:b/>
      <w:bCs/>
      <w:sz w:val="26"/>
      <w:szCs w:val="26"/>
    </w:rPr>
  </w:style>
  <w:style w:type="paragraph" w:styleId="Titre5">
    <w:name w:val="heading 5"/>
    <w:basedOn w:val="Normal"/>
    <w:next w:val="Normal"/>
    <w:uiPriority w:val="9"/>
    <w:unhideWhenUsed/>
    <w:qFormat/>
    <w:pPr>
      <w:keepNext/>
      <w:keepLines/>
      <w:spacing w:before="360" w:after="240"/>
      <w:ind w:left="3600" w:hanging="360"/>
      <w:jc w:val="left"/>
      <w:outlineLvl w:val="4"/>
    </w:pPr>
    <w:rPr>
      <w:b/>
      <w:bCs/>
    </w:rPr>
  </w:style>
  <w:style w:type="paragraph" w:styleId="Titre6">
    <w:name w:val="heading 6"/>
    <w:basedOn w:val="Normal"/>
    <w:next w:val="Normal"/>
    <w:uiPriority w:val="9"/>
    <w:semiHidden/>
    <w:unhideWhenUsed/>
    <w:qFormat/>
    <w:pPr>
      <w:keepNext/>
      <w:keepLines/>
      <w:spacing w:before="40"/>
      <w:ind w:left="4320" w:hanging="360"/>
      <w:outlineLvl w:val="5"/>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pBdr>
        <w:top w:val="nil"/>
        <w:left w:val="nil"/>
        <w:bottom w:val="nil"/>
        <w:right w:val="nil"/>
        <w:between w:val="nil"/>
      </w:pBdr>
      <w:spacing w:after="240"/>
    </w:pPr>
    <w:rPr>
      <w:b/>
      <w:bCs/>
      <w:color w:val="FFFFFF"/>
      <w:sz w:val="96"/>
      <w:szCs w:val="96"/>
    </w:rPr>
  </w:style>
  <w:style w:type="paragraph" w:styleId="Sous-titre">
    <w:name w:val="Subtitle"/>
    <w:basedOn w:val="Normal"/>
    <w:next w:val="Normal"/>
    <w:uiPriority w:val="11"/>
    <w:qFormat/>
    <w:rPr>
      <w:color w:val="FFFFFF"/>
      <w:sz w:val="40"/>
      <w:szCs w:val="40"/>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28DC"/>
          <w:left w:val="single" w:sz="4" w:space="0" w:color="0028DC"/>
          <w:bottom w:val="single" w:sz="4" w:space="0" w:color="0028DC"/>
          <w:right w:val="single" w:sz="4" w:space="0" w:color="0028DC"/>
          <w:insideH w:val="nil"/>
          <w:insideV w:val="nil"/>
        </w:tcBorders>
        <w:shd w:val="clear" w:color="auto" w:fill="0028DC"/>
      </w:tcPr>
    </w:tblStylePr>
    <w:tblStylePr w:type="lastRow">
      <w:rPr>
        <w:b/>
        <w:bCs/>
      </w:rPr>
      <w:tblPr/>
      <w:tcPr>
        <w:tcBorders>
          <w:top w:val="single" w:sz="4" w:space="0" w:color="0028DC"/>
        </w:tcBorders>
      </w:tcPr>
    </w:tblStylePr>
    <w:tblStylePr w:type="firstCol">
      <w:rPr>
        <w:b/>
        <w:bCs/>
      </w:rPr>
    </w:tblStylePr>
    <w:tblStylePr w:type="lastCol">
      <w:rPr>
        <w:b/>
        <w:bCs/>
      </w:rPr>
    </w:tblStylePr>
    <w:tblStylePr w:type="band1Vert">
      <w:tblPr/>
      <w:tcPr>
        <w:shd w:val="clear" w:color="auto" w:fill="C5CFFF"/>
      </w:tcPr>
    </w:tblStylePr>
    <w:tblStylePr w:type="band1Horz">
      <w:tblPr/>
      <w:tcPr>
        <w:shd w:val="clear" w:color="auto" w:fill="C5CFFF"/>
      </w:tcPr>
    </w:tblStylePr>
  </w:style>
  <w:style w:type="character" w:styleId="Marquedecommentaire">
    <w:name w:val="annotation reference"/>
    <w:basedOn w:val="Policepardfaut"/>
    <w:uiPriority w:val="99"/>
    <w:semiHidden/>
    <w:unhideWhenUsed/>
    <w:rsid w:val="00063487"/>
    <w:rPr>
      <w:sz w:val="16"/>
      <w:szCs w:val="16"/>
    </w:rPr>
  </w:style>
  <w:style w:type="paragraph" w:styleId="Commentaire">
    <w:name w:val="annotation text"/>
    <w:basedOn w:val="Normal"/>
    <w:link w:val="CommentaireCar"/>
    <w:uiPriority w:val="99"/>
    <w:unhideWhenUsed/>
    <w:rsid w:val="00063487"/>
    <w:pPr>
      <w:spacing w:line="240" w:lineRule="auto"/>
    </w:pPr>
  </w:style>
  <w:style w:type="character" w:customStyle="1" w:styleId="CommentaireCar">
    <w:name w:val="Commentaire Car"/>
    <w:basedOn w:val="Policepardfaut"/>
    <w:link w:val="Commentaire"/>
    <w:uiPriority w:val="99"/>
    <w:rsid w:val="00063487"/>
  </w:style>
  <w:style w:type="paragraph" w:styleId="Objetducommentaire">
    <w:name w:val="annotation subject"/>
    <w:basedOn w:val="Commentaire"/>
    <w:next w:val="Commentaire"/>
    <w:link w:val="ObjetducommentaireCar"/>
    <w:uiPriority w:val="99"/>
    <w:semiHidden/>
    <w:unhideWhenUsed/>
    <w:rsid w:val="00063487"/>
    <w:rPr>
      <w:b/>
      <w:bCs/>
    </w:rPr>
  </w:style>
  <w:style w:type="character" w:customStyle="1" w:styleId="ObjetducommentaireCar">
    <w:name w:val="Objet du commentaire Car"/>
    <w:basedOn w:val="CommentaireCar"/>
    <w:link w:val="Objetducommentaire"/>
    <w:uiPriority w:val="99"/>
    <w:semiHidden/>
    <w:rsid w:val="00063487"/>
    <w:rPr>
      <w:b/>
      <w:bCs/>
    </w:rPr>
  </w:style>
  <w:style w:type="paragraph" w:styleId="Paragraphedeliste">
    <w:name w:val="List Paragraph"/>
    <w:basedOn w:val="Normal"/>
    <w:uiPriority w:val="34"/>
    <w:qFormat/>
    <w:rsid w:val="00654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8D0E12706CA4F88F078CAAF1F0285" ma:contentTypeVersion="15" ma:contentTypeDescription="Crée un document." ma:contentTypeScope="" ma:versionID="d61ebabf05edb172a4796a2a26dcc231">
  <xsd:schema xmlns:xsd="http://www.w3.org/2001/XMLSchema" xmlns:xs="http://www.w3.org/2001/XMLSchema" xmlns:p="http://schemas.microsoft.com/office/2006/metadata/properties" xmlns:ns2="e249ac2a-b211-4fea-a23e-058f661af758" xmlns:ns3="8f1b8a44-2e81-425d-8025-2e5e0436f25e" targetNamespace="http://schemas.microsoft.com/office/2006/metadata/properties" ma:root="true" ma:fieldsID="0ecdbb82de15a51058ed3f6676f3dbd1" ns2:_="" ns3:_="">
    <xsd:import namespace="e249ac2a-b211-4fea-a23e-058f661af758"/>
    <xsd:import namespace="8f1b8a44-2e81-425d-8025-2e5e0436f2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ModernAudienceTargetUserField" minOccurs="0"/>
                <xsd:element ref="ns2:_ModernAudienceAadObject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ac2a-b211-4fea-a23e-058f661af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c47289d-44d4-4518-8531-d864f6d3e1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9b001c38-b593-437a-acce-521679d6ec8e}" ma:internalName="_ModernAudienceAadObjectIds" ma:readOnly="true" ma:showField="_AadObjectIdForUser" ma:web="8f1b8a44-2e81-425d-8025-2e5e0436f2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1b8a44-2e81-425d-8025-2e5e0436f2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f2c3c-97c3-401f-9e00-dc202c827de0}" ma:internalName="TaxCatchAll" ma:showField="CatchAllData" ma:web="8f1b8a44-2e81-425d-8025-2e5e0436f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LOLJJCmob65s81Z51qK5/2XGrg==">CgMxLjAyDmguN21tbzk2ejdiZ2U5Mg5oLml0NHlycHNyNnFxOTgAciExb21jNGpubXJvWU52YnhVTjB1Z2pXWF9tUWxnbVBfUlM=</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49ac2a-b211-4fea-a23e-058f661af758">
      <Terms xmlns="http://schemas.microsoft.com/office/infopath/2007/PartnerControls"/>
    </lcf76f155ced4ddcb4097134ff3c332f>
    <TaxCatchAll xmlns="8f1b8a44-2e81-425d-8025-2e5e0436f25e" xsi:nil="true"/>
    <_ModernAudienceTargetUserField xmlns="e249ac2a-b211-4fea-a23e-058f661af758">
      <UserInfo>
        <DisplayName/>
        <AccountId xsi:nil="true"/>
        <AccountType/>
      </UserInfo>
    </_ModernAudienceTargetUserField>
  </documentManagement>
</p:properties>
</file>

<file path=customXml/itemProps1.xml><?xml version="1.0" encoding="utf-8"?>
<ds:datastoreItem xmlns:ds="http://schemas.openxmlformats.org/officeDocument/2006/customXml" ds:itemID="{264EE3C3-C13B-4553-9041-D35A3E0E5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ac2a-b211-4fea-a23e-058f661af758"/>
    <ds:schemaRef ds:uri="8f1b8a44-2e81-425d-8025-2e5e0436f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72316-D93A-4C02-983E-4EC8E3CDE65D}">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3AC0E29-D482-4E48-9F85-4DEE5FA7EF52}">
  <ds:schemaRefs>
    <ds:schemaRef ds:uri="http://schemas.microsoft.com/office/2006/metadata/properties"/>
    <ds:schemaRef ds:uri="http://schemas.microsoft.com/office/infopath/2007/PartnerControls"/>
    <ds:schemaRef ds:uri="e249ac2a-b211-4fea-a23e-058f661af758"/>
    <ds:schemaRef ds:uri="8f1b8a44-2e81-425d-8025-2e5e0436f25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2276</Words>
  <Characters>12518</Characters>
  <Application>Microsoft Office Word</Application>
  <DocSecurity>0</DocSecurity>
  <Lines>104</Lines>
  <Paragraphs>29</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ESPINASSE</cp:lastModifiedBy>
  <cp:revision>73</cp:revision>
  <dcterms:created xsi:type="dcterms:W3CDTF">2026-05-11T15:47:00Z</dcterms:created>
  <dcterms:modified xsi:type="dcterms:W3CDTF">2026-06-03T13:05:00Z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0x01010059F8D0E12706CA4F88F078CAAF1F0285</vt:lpwstr>
  </property>
  <property fmtid="{D5CDD505-2E9C-101B-9397-08002B2CF9AE}" pid="3" name="lcf76f155ced4ddcb4097134ff3c332f">
    <vt:lpwstr>lcf76f155ced4ddcb4097134ff3c332f</vt:lpwstr>
  </property>
  <property fmtid="{D5CDD505-2E9C-101B-9397-08002B2CF9AE}" pid="4" name="TaxCatchAll">
    <vt:lpwstr>TaxCatchAll</vt:lpwstr>
  </property>
  <property fmtid="{D5CDD505-2E9C-101B-9397-08002B2CF9AE}" pid="5" name="MediaServiceImageTags">
    <vt:lpwstr/>
  </property>
</Properties>
</file>