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03D78" w14:textId="7306C1D6" w:rsidR="006708CE" w:rsidRDefault="00952335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Atelier n°</w:t>
      </w:r>
      <w:r w:rsidR="734611FB" w:rsidRPr="23F18CA1">
        <w:rPr>
          <w:b/>
          <w:bCs/>
          <w:sz w:val="56"/>
          <w:szCs w:val="56"/>
        </w:rPr>
        <w:t>1</w:t>
      </w:r>
      <w:r w:rsidRPr="23F18CA1">
        <w:rPr>
          <w:b/>
          <w:bCs/>
          <w:sz w:val="56"/>
          <w:szCs w:val="56"/>
        </w:rPr>
        <w:t xml:space="preserve"> – Textile &amp; Cuir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0A03E61" wp14:editId="10A03E62">
                <wp:simplePos x="0" y="0"/>
                <wp:positionH relativeFrom="column">
                  <wp:posOffset>-1085847</wp:posOffset>
                </wp:positionH>
                <wp:positionV relativeFrom="paragraph">
                  <wp:posOffset>-1085847</wp:posOffset>
                </wp:positionV>
                <wp:extent cx="7663125" cy="67627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52538" y="3479963"/>
                          <a:ext cx="7586925" cy="6000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00004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A03E6D" w14:textId="77777777" w:rsidR="006708CE" w:rsidRDefault="006708CE">
                            <w:pPr>
                              <w:spacing w:after="0"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1BF51FB">
              <v:rect id="Rectangle 3" style="position:absolute;left:0;text-align:left;margin-left:-85.5pt;margin-top:-85.5pt;width:603.4pt;height:53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spid="_x0000_s1026" fillcolor="#4f81bd [3204]" strokecolor="#000041" strokeweight="1pt" w14:anchorId="10A03E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">
                <v:stroke startarrowwidth="narrow" startarrowlength="short" endarrowwidth="narrow" endarrowlength="short"/>
                <v:textbox inset="2.53958mm,2.53958mm,2.53958mm,2.53958mm">
                  <w:txbxContent>
                    <w:p w:rsidR="006708CE" w:rsidRDefault="006708CE" w14:paraId="672A6659" w14:textId="77777777">
                      <w:pPr>
                        <w:spacing w:after="0" w:line="240" w:lineRule="auto"/>
                        <w:jc w:val="lef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0A03E63" wp14:editId="10A03E64">
            <wp:simplePos x="0" y="0"/>
            <wp:positionH relativeFrom="column">
              <wp:posOffset>8</wp:posOffset>
            </wp:positionH>
            <wp:positionV relativeFrom="paragraph">
              <wp:posOffset>-861054</wp:posOffset>
            </wp:positionV>
            <wp:extent cx="1878624" cy="190500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8624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3CE741" w14:textId="1F3A2092" w:rsidR="64D28EF7" w:rsidRDefault="64D28EF7" w:rsidP="23F18CA1">
      <w:pPr>
        <w:jc w:val="left"/>
      </w:pPr>
      <w:r w:rsidRPr="23F18CA1">
        <w:rPr>
          <w:b/>
          <w:bCs/>
          <w:color w:val="F79646" w:themeColor="accent6"/>
          <w:sz w:val="40"/>
          <w:szCs w:val="40"/>
        </w:rPr>
        <w:t>Comment élargir notre étude à d’autres critères d’impact que le carbone et l’énergie ?</w:t>
      </w:r>
    </w:p>
    <w:p w14:paraId="10A03D85" w14:textId="6048DCD7" w:rsidR="006708CE" w:rsidRDefault="004062AA">
      <w:pPr>
        <w:pBdr>
          <w:top w:val="nil"/>
          <w:left w:val="nil"/>
          <w:bottom w:val="nil"/>
          <w:right w:val="nil"/>
          <w:between w:val="nil"/>
        </w:pBdr>
      </w:pPr>
      <w:r>
        <w:t>05/05/26</w:t>
      </w:r>
    </w:p>
    <w:p w14:paraId="5D375DFD" w14:textId="77777777" w:rsidR="004062AA" w:rsidRDefault="004062AA">
      <w:pPr>
        <w:pBdr>
          <w:top w:val="nil"/>
          <w:left w:val="nil"/>
          <w:bottom w:val="nil"/>
          <w:right w:val="nil"/>
          <w:between w:val="nil"/>
        </w:pBdr>
      </w:pPr>
    </w:p>
    <w:p w14:paraId="02795DAB" w14:textId="5B034453" w:rsidR="0B8DEA82" w:rsidRDefault="0B8DEA82" w:rsidP="23F18CA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sz w:val="24"/>
          <w:szCs w:val="24"/>
        </w:rPr>
      </w:pPr>
      <w:r w:rsidRPr="23F18CA1">
        <w:rPr>
          <w:b/>
          <w:bCs/>
          <w:sz w:val="24"/>
          <w:szCs w:val="24"/>
          <w:u w:val="single"/>
        </w:rPr>
        <w:t>Thématique de l’atelier</w:t>
      </w:r>
    </w:p>
    <w:p w14:paraId="2E4D2F97" w14:textId="650E1592" w:rsidR="0B8DEA82" w:rsidRDefault="0B8DEA82" w:rsidP="23F18CA1">
      <w:pPr>
        <w:pBdr>
          <w:top w:val="nil"/>
          <w:left w:val="nil"/>
          <w:bottom w:val="nil"/>
          <w:right w:val="nil"/>
          <w:between w:val="nil"/>
        </w:pBdr>
      </w:pPr>
      <w:r w:rsidRPr="23F18CA1">
        <w:t xml:space="preserve">Les projets du Shift Project adoptent la plupart du temps un prisme énergie-carbone (comme expliqué </w:t>
      </w:r>
      <w:hyperlink r:id="rId12">
        <w:r w:rsidRPr="23F18CA1">
          <w:rPr>
            <w:rStyle w:val="Lienhypertexte"/>
            <w:color w:val="FF8200"/>
          </w:rPr>
          <w:t>ici</w:t>
        </w:r>
      </w:hyperlink>
      <w:r w:rsidRPr="23F18CA1">
        <w:t>).</w:t>
      </w:r>
    </w:p>
    <w:p w14:paraId="755DFCD0" w14:textId="66F28FAE" w:rsidR="0B8DEA82" w:rsidRDefault="0B8DEA82" w:rsidP="23F18CA1">
      <w:pPr>
        <w:pBdr>
          <w:top w:val="nil"/>
          <w:left w:val="nil"/>
          <w:bottom w:val="nil"/>
          <w:right w:val="nil"/>
          <w:between w:val="nil"/>
        </w:pBdr>
      </w:pPr>
      <w:r w:rsidRPr="23F18CA1">
        <w:t>Concernant le textile et le cuir, nous travaillons également avant tout à chiffrer les émissions et consommations énergétiques induites par ces secteurs. Cependant, de nombreux acteurs nous ont fait remarquer que pour ces deux sujets, une approche purement énergie-carbone est limitante et capte mal l’ensemble des problématiques environnementales.</w:t>
      </w:r>
    </w:p>
    <w:p w14:paraId="679F3522" w14:textId="6680A6E5" w:rsidR="0B8DEA82" w:rsidRDefault="0B8DEA82" w:rsidP="23F18CA1">
      <w:pPr>
        <w:pBdr>
          <w:top w:val="nil"/>
          <w:left w:val="nil"/>
          <w:bottom w:val="nil"/>
          <w:right w:val="nil"/>
          <w:between w:val="nil"/>
        </w:pBdr>
      </w:pPr>
      <w:r w:rsidRPr="23F18CA1">
        <w:t>Notre démarche actuelle consiste, lorsque nous ferons nos propositions de leviers de décarbonation, à tenter qualitativement de ne pas faire de gros transfert d’impact. Néanmoins, nous sommes ouverts à élargir la démarche à d’autres critères d’impact si cela est possible dans le temps imparti.</w:t>
      </w:r>
    </w:p>
    <w:p w14:paraId="28283B16" w14:textId="03B5D19F" w:rsidR="0B8DEA82" w:rsidRDefault="0B8DEA82" w:rsidP="23F18CA1">
      <w:pPr>
        <w:pBdr>
          <w:top w:val="nil"/>
          <w:left w:val="nil"/>
          <w:bottom w:val="nil"/>
          <w:right w:val="nil"/>
          <w:between w:val="nil"/>
        </w:pBdr>
      </w:pPr>
      <w:r w:rsidRPr="23F18CA1">
        <w:t>Aussi, cet atelier posera les questions suivantes :</w:t>
      </w:r>
    </w:p>
    <w:p w14:paraId="33C1F912" w14:textId="3BD916AD" w:rsidR="0B8DEA82" w:rsidRDefault="0B8DEA82" w:rsidP="23F18CA1">
      <w:pPr>
        <w:pStyle w:val="Paragraphedelist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 w:themeColor="text1"/>
        </w:rPr>
      </w:pPr>
      <w:r w:rsidRPr="23F18CA1">
        <w:rPr>
          <w:lang w:val="fr-FR"/>
        </w:rPr>
        <w:t>Quels sont les autres critères d’impacts à prendre en compte en priorité (dans le cas du textile et du cuir), et pourquoi (c’est-à-dire, en quoi le critère énergie-carbone n’est pas suffisant pour capter les problématiques environnementales du sujet) ?</w:t>
      </w:r>
    </w:p>
    <w:p w14:paraId="4E4089CB" w14:textId="40A0CA19" w:rsidR="0B8DEA82" w:rsidRDefault="0B8DEA82" w:rsidP="23F18CA1">
      <w:pPr>
        <w:pStyle w:val="Paragraphedelist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23F18CA1">
        <w:t xml:space="preserve">Comment quantifier ces critères : </w:t>
      </w:r>
    </w:p>
    <w:p w14:paraId="55558266" w14:textId="407B3262" w:rsidR="0B8DEA82" w:rsidRDefault="0B8DEA82" w:rsidP="23F18CA1">
      <w:pPr>
        <w:pStyle w:val="Paragraphedeliste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23F18CA1">
        <w:t>Quelle méthode ?</w:t>
      </w:r>
    </w:p>
    <w:p w14:paraId="7268A9A3" w14:textId="0501435F" w:rsidR="0B8DEA82" w:rsidRDefault="0B8DEA82" w:rsidP="23F18CA1">
      <w:pPr>
        <w:pStyle w:val="Paragraphedeliste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23F18CA1">
        <w:rPr>
          <w:lang w:val="fr-FR"/>
        </w:rPr>
        <w:t>La méthode fait-elle consensus scientifiquement ?</w:t>
      </w:r>
    </w:p>
    <w:p w14:paraId="5ACB332B" w14:textId="7A295842" w:rsidR="0B8DEA82" w:rsidRDefault="0B8DEA82" w:rsidP="23F18CA1">
      <w:pPr>
        <w:pStyle w:val="Paragraphedeliste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23F18CA1">
        <w:t>Quelles sont les sources et les données à utiliser ? donner liens dans le chat ou envoyer par mail</w:t>
      </w:r>
    </w:p>
    <w:p w14:paraId="15869DA9" w14:textId="61EBEB6B" w:rsidR="23F18CA1" w:rsidRDefault="23F18CA1" w:rsidP="23F18CA1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5730EE5C" w14:textId="145824DF" w:rsidR="0B8DEA82" w:rsidRDefault="0B8DEA82" w:rsidP="23F18CA1">
      <w:pPr>
        <w:pStyle w:val="Paragraphedeliste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23F18CA1">
        <w:t xml:space="preserve">Comment arbitrer entre les différents critères d’impact lorsque ceux-ci n’évoluent pas de la même manière et qu’il peut y avoir contradiction entre ce qu’ils indiquent de faire ? </w:t>
      </w:r>
    </w:p>
    <w:p w14:paraId="796D3D25" w14:textId="6BDDC22C" w:rsidR="23F18CA1" w:rsidRDefault="23F18CA1"/>
    <w:p w14:paraId="20EEA930" w14:textId="77777777" w:rsidR="008D3366" w:rsidRDefault="008D3366">
      <w:pPr>
        <w:tabs>
          <w:tab w:val="left" w:pos="2097"/>
        </w:tabs>
        <w:spacing w:after="0" w:line="240" w:lineRule="auto"/>
      </w:pPr>
    </w:p>
    <w:p w14:paraId="10A03D8C" w14:textId="77777777" w:rsidR="006708CE" w:rsidRDefault="006708CE">
      <w:pPr>
        <w:tabs>
          <w:tab w:val="left" w:pos="2097"/>
        </w:tabs>
        <w:spacing w:after="0" w:line="240" w:lineRule="auto"/>
        <w:rPr>
          <w:b/>
          <w:bCs/>
        </w:rPr>
      </w:pPr>
    </w:p>
    <w:p w14:paraId="10A03D8D" w14:textId="77777777" w:rsidR="006708CE" w:rsidRDefault="006708CE">
      <w:pPr>
        <w:tabs>
          <w:tab w:val="left" w:pos="2097"/>
        </w:tabs>
        <w:spacing w:after="0" w:line="240" w:lineRule="auto"/>
        <w:rPr>
          <w:b/>
          <w:bCs/>
        </w:rPr>
      </w:pPr>
    </w:p>
    <w:p w14:paraId="10A03D8E" w14:textId="77777777" w:rsidR="006708CE" w:rsidRDefault="00952335">
      <w:pPr>
        <w:rPr>
          <w:b/>
          <w:bCs/>
        </w:rPr>
      </w:pPr>
      <w:r>
        <w:br w:type="page"/>
      </w:r>
    </w:p>
    <w:p w14:paraId="10A03D8F" w14:textId="13443891" w:rsidR="006708CE" w:rsidRPr="00117989" w:rsidRDefault="00925724" w:rsidP="00925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bCs/>
          <w:sz w:val="28"/>
          <w:szCs w:val="28"/>
          <w:u w:val="single"/>
        </w:rPr>
      </w:pPr>
      <w:r w:rsidRPr="00117989">
        <w:rPr>
          <w:b/>
          <w:bCs/>
          <w:sz w:val="28"/>
          <w:szCs w:val="28"/>
          <w:u w:val="single"/>
        </w:rPr>
        <w:lastRenderedPageBreak/>
        <w:t>Compte-rendu de l’atelier</w:t>
      </w:r>
    </w:p>
    <w:p w14:paraId="10A03D90" w14:textId="77777777" w:rsidR="006708CE" w:rsidRDefault="006708CE">
      <w:pPr>
        <w:tabs>
          <w:tab w:val="left" w:pos="2097"/>
        </w:tabs>
        <w:spacing w:after="0" w:line="240" w:lineRule="auto"/>
      </w:pPr>
    </w:p>
    <w:p w14:paraId="01B47132" w14:textId="49B350A0" w:rsidR="00925724" w:rsidRPr="00117989" w:rsidRDefault="00925724" w:rsidP="23F18CA1">
      <w:pPr>
        <w:rPr>
          <w:i/>
          <w:iCs/>
        </w:rPr>
      </w:pPr>
      <w:r w:rsidRPr="23F18CA1">
        <w:rPr>
          <w:i/>
          <w:iCs/>
        </w:rPr>
        <w:t xml:space="preserve">L’atelier a rassemblé une </w:t>
      </w:r>
      <w:r w:rsidR="004062AA">
        <w:rPr>
          <w:i/>
          <w:iCs/>
        </w:rPr>
        <w:t>quinzaine</w:t>
      </w:r>
      <w:r w:rsidRPr="23F18CA1">
        <w:rPr>
          <w:i/>
          <w:iCs/>
        </w:rPr>
        <w:t xml:space="preserve"> de participants</w:t>
      </w:r>
      <w:r w:rsidR="0034156F" w:rsidRPr="23F18CA1">
        <w:rPr>
          <w:i/>
          <w:iCs/>
        </w:rPr>
        <w:t xml:space="preserve"> (acteurs </w:t>
      </w:r>
      <w:r w:rsidR="0045305D" w:rsidRPr="23F18CA1">
        <w:rPr>
          <w:i/>
          <w:iCs/>
        </w:rPr>
        <w:t>privés</w:t>
      </w:r>
      <w:r w:rsidR="00DC183F" w:rsidRPr="23F18CA1">
        <w:rPr>
          <w:i/>
          <w:iCs/>
        </w:rPr>
        <w:t xml:space="preserve"> </w:t>
      </w:r>
      <w:r w:rsidR="00B73E02" w:rsidRPr="23F18CA1">
        <w:rPr>
          <w:i/>
          <w:iCs/>
        </w:rPr>
        <w:t xml:space="preserve">du </w:t>
      </w:r>
      <w:r w:rsidR="6DC36E8F" w:rsidRPr="23F18CA1">
        <w:rPr>
          <w:i/>
          <w:iCs/>
        </w:rPr>
        <w:t xml:space="preserve">textile et du </w:t>
      </w:r>
      <w:r w:rsidR="00B73E02" w:rsidRPr="23F18CA1">
        <w:rPr>
          <w:i/>
          <w:iCs/>
        </w:rPr>
        <w:t>cuir,</w:t>
      </w:r>
      <w:r w:rsidR="7CE188C5" w:rsidRPr="23F18CA1">
        <w:rPr>
          <w:i/>
          <w:iCs/>
        </w:rPr>
        <w:t xml:space="preserve"> </w:t>
      </w:r>
      <w:r w:rsidR="0045305D" w:rsidRPr="23F18CA1">
        <w:rPr>
          <w:i/>
          <w:iCs/>
        </w:rPr>
        <w:t xml:space="preserve">du conseil, </w:t>
      </w:r>
      <w:r w:rsidR="00DC183F" w:rsidRPr="23F18CA1">
        <w:rPr>
          <w:i/>
          <w:iCs/>
        </w:rPr>
        <w:t xml:space="preserve">acteurs publics </w:t>
      </w:r>
      <w:r w:rsidR="0045305D" w:rsidRPr="23F18CA1">
        <w:rPr>
          <w:i/>
          <w:iCs/>
        </w:rPr>
        <w:t>et acteurs</w:t>
      </w:r>
      <w:r w:rsidR="00DC183F" w:rsidRPr="23F18CA1">
        <w:rPr>
          <w:i/>
          <w:iCs/>
        </w:rPr>
        <w:t xml:space="preserve"> académiques).</w:t>
      </w:r>
    </w:p>
    <w:p w14:paraId="44A351DE" w14:textId="65BDB091" w:rsidR="009A795C" w:rsidRDefault="003645EC" w:rsidP="009A795C">
      <w:pPr>
        <w:rPr>
          <w:i/>
          <w:iCs/>
        </w:rPr>
      </w:pPr>
      <w:r w:rsidRPr="00117989">
        <w:rPr>
          <w:i/>
          <w:iCs/>
        </w:rPr>
        <w:t xml:space="preserve">Plusieurs questions ouvertes ont été posées aux participants, </w:t>
      </w:r>
      <w:r w:rsidR="009A795C" w:rsidRPr="00117989">
        <w:rPr>
          <w:i/>
          <w:iCs/>
        </w:rPr>
        <w:t>qui ont pu réagir et rebondir</w:t>
      </w:r>
      <w:r w:rsidR="009D232E">
        <w:rPr>
          <w:i/>
          <w:iCs/>
        </w:rPr>
        <w:t>.</w:t>
      </w:r>
    </w:p>
    <w:p w14:paraId="5ACBB0F8" w14:textId="23379B78" w:rsidR="009D232E" w:rsidRDefault="009D232E" w:rsidP="009A795C">
      <w:pPr>
        <w:rPr>
          <w:i/>
          <w:iCs/>
        </w:rPr>
      </w:pPr>
      <w:r>
        <w:rPr>
          <w:i/>
          <w:iCs/>
        </w:rPr>
        <w:t>Les réponses des participants ont été anonymisées.</w:t>
      </w:r>
      <w:r w:rsidR="00D94CE7">
        <w:rPr>
          <w:i/>
          <w:iCs/>
        </w:rPr>
        <w:t xml:space="preserve"> </w:t>
      </w:r>
      <w:r w:rsidR="00F26B2C">
        <w:rPr>
          <w:i/>
          <w:iCs/>
        </w:rPr>
        <w:t>Elles</w:t>
      </w:r>
      <w:r w:rsidR="00D94CE7">
        <w:rPr>
          <w:i/>
          <w:iCs/>
        </w:rPr>
        <w:t xml:space="preserve"> n’ont pas été revérifiées à posteriori par l’équipe du Shift et ne </w:t>
      </w:r>
      <w:r w:rsidR="00F26B2C">
        <w:rPr>
          <w:i/>
          <w:iCs/>
        </w:rPr>
        <w:t>font que restituer ce qui a été dit lors de l’atelier</w:t>
      </w:r>
      <w:r w:rsidR="001636CE">
        <w:rPr>
          <w:i/>
          <w:iCs/>
        </w:rPr>
        <w:t> : elles doivent être considérées comme des avis émis par un ou plusieurs participants</w:t>
      </w:r>
      <w:r w:rsidR="00F26B2C">
        <w:rPr>
          <w:i/>
          <w:iCs/>
        </w:rPr>
        <w:t>.</w:t>
      </w:r>
      <w:r w:rsidR="0098261A">
        <w:rPr>
          <w:i/>
          <w:iCs/>
        </w:rPr>
        <w:t xml:space="preserve"> Il est donc </w:t>
      </w:r>
      <w:r w:rsidR="00350621">
        <w:rPr>
          <w:i/>
          <w:iCs/>
        </w:rPr>
        <w:t xml:space="preserve">vivement conseillé de </w:t>
      </w:r>
      <w:r w:rsidR="0098261A">
        <w:rPr>
          <w:i/>
          <w:iCs/>
        </w:rPr>
        <w:t xml:space="preserve">les vérifier </w:t>
      </w:r>
      <w:r w:rsidR="00350621">
        <w:rPr>
          <w:i/>
          <w:iCs/>
        </w:rPr>
        <w:t>avant d’en faire quelque chose, et elles n’engagent pas le Shift Project.</w:t>
      </w:r>
      <w:r w:rsidR="00AC78FC">
        <w:rPr>
          <w:i/>
          <w:iCs/>
        </w:rPr>
        <w:t xml:space="preserve"> Elles peuvent par ailleurs être contradictoires entre elles, dans le cas où les acteurs étaient en désaccord sur certains points.</w:t>
      </w:r>
    </w:p>
    <w:p w14:paraId="115B05AF" w14:textId="0EDC3DB7" w:rsidR="00091FCA" w:rsidRPr="00117989" w:rsidRDefault="00091FCA" w:rsidP="009A795C">
      <w:pPr>
        <w:rPr>
          <w:i/>
          <w:iCs/>
        </w:rPr>
      </w:pPr>
      <w:r>
        <w:rPr>
          <w:i/>
          <w:iCs/>
        </w:rPr>
        <w:t>Les prises de paroles des animateurs de l’atelier sont signalées par des indications « </w:t>
      </w:r>
      <w:r w:rsidRPr="00091FCA">
        <w:rPr>
          <w:b/>
          <w:bCs/>
          <w:i/>
          <w:iCs/>
        </w:rPr>
        <w:t>Shift :</w:t>
      </w:r>
      <w:r>
        <w:rPr>
          <w:i/>
          <w:iCs/>
        </w:rPr>
        <w:t> ».</w:t>
      </w:r>
    </w:p>
    <w:p w14:paraId="23C4F39C" w14:textId="77777777" w:rsidR="00117989" w:rsidRDefault="00117989" w:rsidP="00117989">
      <w:pPr>
        <w:rPr>
          <w:b/>
          <w:bCs/>
          <w:color w:val="F79646" w:themeColor="accent6"/>
          <w:sz w:val="22"/>
          <w:szCs w:val="22"/>
        </w:rPr>
      </w:pPr>
    </w:p>
    <w:p w14:paraId="7C411D6E" w14:textId="4725BE29" w:rsidR="1D16B807" w:rsidRDefault="1D16B807">
      <w:r w:rsidRPr="23F18CA1">
        <w:rPr>
          <w:b/>
          <w:bCs/>
          <w:u w:val="single"/>
        </w:rPr>
        <w:t>Quels sont les autres critères d’impacts à prendre en compte en priorité (dans le cas du textile et du cuir), et pourquoi (c’est-à-dire, en quoi le critère énergie-carbone n’est pas suffisant pour capter les problématiques environnementales du sujet) ?</w:t>
      </w:r>
    </w:p>
    <w:p w14:paraId="68723214" w14:textId="6A20F8AC" w:rsidR="1D16B807" w:rsidRDefault="1D16B807" w:rsidP="23F18CA1">
      <w:r>
        <w:rPr>
          <w:noProof/>
        </w:rPr>
        <w:drawing>
          <wp:inline distT="0" distB="0" distL="0" distR="0" wp14:anchorId="2FB0CC5A" wp14:editId="0F453411">
            <wp:extent cx="5915025" cy="3419475"/>
            <wp:effectExtent l="0" t="0" r="0" b="0"/>
            <wp:docPr id="7714726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72602" name="Picture 77147260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Nuage de mots réalisé par les participants : 4 notions s’en dégagent</w:t>
      </w:r>
    </w:p>
    <w:p w14:paraId="57CF07EB" w14:textId="39505206" w:rsidR="1D16B807" w:rsidRDefault="1D16B807" w:rsidP="23F18CA1">
      <w:pPr>
        <w:numPr>
          <w:ilvl w:val="0"/>
          <w:numId w:val="7"/>
        </w:numPr>
      </w:pPr>
      <w:r>
        <w:t>Biodiversité : à creuser notamment pour les matières premières en amont (élevage ou culture) et ne pas oublier les potentielles c</w:t>
      </w:r>
      <w:r w:rsidR="4631DEDD">
        <w:t xml:space="preserve">ontributions positives </w:t>
      </w:r>
      <w:r w:rsidR="24879C02">
        <w:t>(ex : gestion des sols)</w:t>
      </w:r>
    </w:p>
    <w:p w14:paraId="1EE1E058" w14:textId="0FAC3EBB" w:rsidR="1D16B807" w:rsidRDefault="1D16B807" w:rsidP="23F18CA1">
      <w:pPr>
        <w:numPr>
          <w:ilvl w:val="0"/>
          <w:numId w:val="7"/>
        </w:numPr>
      </w:pPr>
      <w:r>
        <w:t>Consommation d’eau</w:t>
      </w:r>
      <w:r w:rsidR="50237820">
        <w:t xml:space="preserve"> : à creuser sur les phases amont de matières premières, phases industrielles et utilisation</w:t>
      </w:r>
    </w:p>
    <w:p w14:paraId="4DEB4CCA" w14:textId="71FC1FE0" w:rsidR="1D16B807" w:rsidRDefault="1D16B807" w:rsidP="23F18CA1">
      <w:pPr>
        <w:numPr>
          <w:ilvl w:val="0"/>
          <w:numId w:val="7"/>
        </w:numPr>
      </w:pPr>
      <w:r>
        <w:t>Ecotoxicité de l’eau douce</w:t>
      </w:r>
      <w:r w:rsidR="7DB2578E">
        <w:t xml:space="preserve"> : pollution</w:t>
      </w:r>
      <w:r w:rsidR="7F8FE0A8">
        <w:t xml:space="preserve"> chimique (procédés de tannerie et ennoblissement)</w:t>
      </w:r>
    </w:p>
    <w:p w14:paraId="002E1879" w14:textId="2A92FBCA" w:rsidR="1D16B807" w:rsidRDefault="1D16B807" w:rsidP="23F18CA1">
      <w:pPr>
        <w:numPr>
          <w:ilvl w:val="0"/>
          <w:numId w:val="7"/>
        </w:numPr>
      </w:pPr>
      <w:r>
        <w:t>Microplastiques</w:t>
      </w:r>
      <w:r w:rsidR="211B33C5">
        <w:t xml:space="preserve"> : liés aux matières premières</w:t>
      </w:r>
    </w:p>
    <w:p w14:paraId="0C722A57" w14:textId="4094E32E" w:rsidR="2BBFBAED" w:rsidRDefault="2BBFBAED" w:rsidP="23F18CA1">
      <w:r>
        <w:t>A mesurer uniquement sur les étapes ayant un impact, pour alléger le travail à effectuer</w:t>
      </w:r>
    </w:p>
    <w:p w14:paraId="3C282D8D" w14:textId="04FBDE48" w:rsidR="23F18CA1" w:rsidRDefault="23F18CA1" w:rsidP="23F18CA1"/>
    <w:p w14:paraId="499A1015" w14:textId="41E73C94" w:rsidR="2DACFE94" w:rsidRDefault="2DACFE94" w:rsidP="23F18CA1">
      <w:r>
        <w:t>Autres critères discutés mais non retenus pour la suite</w:t>
      </w:r>
      <w:r w:rsidR="004062AA">
        <w:t xml:space="preserve"> de l’atelier</w:t>
      </w:r>
      <w:r>
        <w:t xml:space="preserve"> :</w:t>
      </w:r>
    </w:p>
    <w:p w14:paraId="55849794" w14:textId="1E5D0667" w:rsidR="2DACFE94" w:rsidRDefault="2DACFE94" w:rsidP="23F18CA1">
      <w:pPr>
        <w:pStyle w:val="Paragraphedeliste"/>
        <w:numPr>
          <w:ilvl w:val="0"/>
          <w:numId w:val="4"/>
        </w:numPr>
      </w:pPr>
      <w:r>
        <w:t xml:space="preserve">Eutrophisation de l’eau </w:t>
      </w:r>
    </w:p>
    <w:p w14:paraId="4B828244" w14:textId="09C59C70" w:rsidR="1C00C70D" w:rsidRDefault="1C00C70D" w:rsidP="23F18CA1">
      <w:pPr>
        <w:pStyle w:val="Paragraphedeliste"/>
        <w:numPr>
          <w:ilvl w:val="0"/>
          <w:numId w:val="4"/>
        </w:numPr>
      </w:pPr>
      <w:r>
        <w:t>Déforestation</w:t>
      </w:r>
    </w:p>
    <w:p w14:paraId="6F2786A8" w14:textId="1119A698" w:rsidR="3019A726" w:rsidRDefault="3019A726" w:rsidP="23F18CA1">
      <w:pPr>
        <w:pStyle w:val="Paragraphedeliste"/>
        <w:numPr>
          <w:ilvl w:val="0"/>
          <w:numId w:val="4"/>
        </w:numPr>
      </w:pPr>
      <w:r>
        <w:t>Durabilité</w:t>
      </w:r>
    </w:p>
    <w:p w14:paraId="320F91FF" w14:textId="77777777" w:rsidR="00995176" w:rsidRDefault="00995176" w:rsidP="00995176"/>
    <w:p w14:paraId="3B305569" w14:textId="60B2B844" w:rsidR="009D232E" w:rsidRPr="009D232E" w:rsidRDefault="3019A726" w:rsidP="00995176">
      <w:pPr>
        <w:rPr>
          <w:b/>
          <w:bCs/>
          <w:u w:val="single"/>
        </w:rPr>
      </w:pPr>
      <w:r w:rsidRPr="23F18CA1">
        <w:rPr>
          <w:b/>
          <w:bCs/>
          <w:u w:val="single"/>
        </w:rPr>
        <w:t xml:space="preserve">Comment quantifier ces critères </w:t>
      </w:r>
      <w:r w:rsidR="009D232E" w:rsidRPr="23F18CA1">
        <w:rPr>
          <w:b/>
          <w:bCs/>
          <w:u w:val="single"/>
        </w:rPr>
        <w:t>?</w:t>
      </w:r>
    </w:p>
    <w:p w14:paraId="0638D1ED" w14:textId="497E1507" w:rsidR="2E92DBB1" w:rsidRDefault="2E92DBB1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>Consommation d’eau :</w:t>
      </w:r>
    </w:p>
    <w:p w14:paraId="27AFC2A3" w14:textId="6799732E" w:rsidR="2E92DBB1" w:rsidRDefault="2E92DBB1" w:rsidP="23F18CA1">
      <w:pPr>
        <w:pStyle w:val="Paragraphedeliste"/>
        <w:numPr>
          <w:ilvl w:val="1"/>
          <w:numId w:val="11"/>
        </w:numPr>
        <w:rPr>
          <w:lang w:val="fr-FR"/>
        </w:rPr>
      </w:pPr>
      <w:r w:rsidRPr="23F18CA1">
        <w:rPr>
          <w:lang w:val="fr-FR"/>
        </w:rPr>
        <w:t>Consulter les BREF Textile et Cuir</w:t>
      </w:r>
    </w:p>
    <w:p w14:paraId="76B9D754" w14:textId="3FF2870D" w:rsidR="2E92DBB1" w:rsidRDefault="2E92DBB1" w:rsidP="23F18CA1">
      <w:pPr>
        <w:pStyle w:val="Paragraphedeliste"/>
        <w:numPr>
          <w:ilvl w:val="1"/>
          <w:numId w:val="11"/>
        </w:numPr>
        <w:rPr>
          <w:lang w:val="fr-FR"/>
        </w:rPr>
      </w:pPr>
      <w:r w:rsidRPr="23F18CA1">
        <w:rPr>
          <w:lang w:val="fr-FR"/>
        </w:rPr>
        <w:t>Questionner le CTC et l’IFTH</w:t>
      </w:r>
    </w:p>
    <w:p w14:paraId="1956D3BA" w14:textId="047355C5" w:rsidR="2E92DBB1" w:rsidRDefault="2E92DBB1" w:rsidP="23F18CA1">
      <w:pPr>
        <w:pStyle w:val="Paragraphedeliste"/>
        <w:numPr>
          <w:ilvl w:val="1"/>
          <w:numId w:val="11"/>
        </w:numPr>
        <w:rPr>
          <w:lang w:val="fr-FR"/>
        </w:rPr>
      </w:pPr>
      <w:r w:rsidRPr="23F18CA1">
        <w:rPr>
          <w:lang w:val="fr-FR"/>
        </w:rPr>
        <w:t>Base ACV (mais besoin de pouvoir publier les données de manière transparente)</w:t>
      </w:r>
    </w:p>
    <w:p w14:paraId="17546C5F" w14:textId="3048C7EE" w:rsidR="2E92DBB1" w:rsidRDefault="2E92DBB1" w:rsidP="23F18CA1">
      <w:pPr>
        <w:pStyle w:val="Paragraphedeliste"/>
        <w:numPr>
          <w:ilvl w:val="1"/>
          <w:numId w:val="11"/>
        </w:numPr>
        <w:rPr>
          <w:lang w:val="fr-FR"/>
        </w:rPr>
      </w:pPr>
      <w:r w:rsidRPr="23F18CA1">
        <w:rPr>
          <w:lang w:val="fr-FR"/>
        </w:rPr>
        <w:t>BAFU</w:t>
      </w:r>
    </w:p>
    <w:p w14:paraId="5B69F264" w14:textId="48826E57" w:rsidR="2E92DBB1" w:rsidRDefault="2E92DBB1" w:rsidP="23F18CA1">
      <w:pPr>
        <w:pStyle w:val="Paragraphedeliste"/>
        <w:numPr>
          <w:ilvl w:val="0"/>
          <w:numId w:val="3"/>
        </w:numPr>
        <w:rPr>
          <w:lang w:val="fr-FR"/>
        </w:rPr>
      </w:pPr>
      <w:r w:rsidRPr="23F18CA1">
        <w:rPr>
          <w:lang w:val="fr-FR"/>
        </w:rPr>
        <w:t>Biodiversité :</w:t>
      </w:r>
    </w:p>
    <w:p w14:paraId="38C65C61" w14:textId="64AC90C5" w:rsidR="2E92DBB1" w:rsidRDefault="2E92DBB1" w:rsidP="23F18CA1">
      <w:pPr>
        <w:pStyle w:val="Paragraphedeliste"/>
        <w:numPr>
          <w:ilvl w:val="1"/>
          <w:numId w:val="3"/>
        </w:numPr>
        <w:rPr>
          <w:lang w:val="fr-FR"/>
        </w:rPr>
      </w:pPr>
      <w:r w:rsidRPr="23F18CA1">
        <w:rPr>
          <w:lang w:val="fr-FR"/>
        </w:rPr>
        <w:t>Pour l’élevage, aller voir les données de l’IDELE</w:t>
      </w:r>
    </w:p>
    <w:p w14:paraId="72FAED44" w14:textId="7C83F944" w:rsidR="2E92DBB1" w:rsidRDefault="2E92DBB1" w:rsidP="23F18CA1">
      <w:pPr>
        <w:pStyle w:val="Paragraphedeliste"/>
        <w:numPr>
          <w:ilvl w:val="1"/>
          <w:numId w:val="3"/>
        </w:numPr>
      </w:pPr>
      <w:r w:rsidRPr="23F18CA1">
        <w:rPr>
          <w:lang w:val="fr-FR"/>
        </w:rPr>
        <w:t xml:space="preserve">Insecticides culture du coton : </w:t>
      </w:r>
      <w:hyperlink r:id="rId14">
        <w:proofErr w:type="gramStart"/>
        <w:r w:rsidRPr="23F18CA1">
          <w:rPr>
            <w:rStyle w:val="Lienhypertexte"/>
            <w:color w:val="1155CC"/>
          </w:rPr>
          <w:t>Biodiversity:</w:t>
        </w:r>
        <w:proofErr w:type="gramEnd"/>
        <w:r w:rsidRPr="23F18CA1">
          <w:rPr>
            <w:rStyle w:val="Lienhypertexte"/>
            <w:color w:val="1155CC"/>
          </w:rPr>
          <w:t xml:space="preserve"> The next frontier in sustainable fashion | McKinsey</w:t>
        </w:r>
      </w:hyperlink>
      <w:r w:rsidRPr="23F18CA1">
        <w:t xml:space="preserve">). </w:t>
      </w:r>
      <w:r w:rsidRPr="23F18CA1">
        <w:rPr>
          <w:lang w:val="fr-FR"/>
        </w:rPr>
        <w:t xml:space="preserve"> </w:t>
      </w:r>
    </w:p>
    <w:p w14:paraId="08E0C4E9" w14:textId="59BDEACE" w:rsidR="2E92DBB1" w:rsidRDefault="2E92DBB1" w:rsidP="23F18CA1">
      <w:pPr>
        <w:pStyle w:val="Paragraphedeliste"/>
        <w:numPr>
          <w:ilvl w:val="1"/>
          <w:numId w:val="3"/>
        </w:numPr>
        <w:rPr>
          <w:lang w:val="fr-FR"/>
        </w:rPr>
      </w:pPr>
      <w:r w:rsidRPr="23F18CA1">
        <w:rPr>
          <w:lang w:val="fr-FR"/>
        </w:rPr>
        <w:t xml:space="preserve">GT Textile </w:t>
      </w:r>
      <w:hyperlink r:id="rId15">
        <w:r w:rsidRPr="23F18CA1">
          <w:rPr>
            <w:rStyle w:val="Lienhypertexte"/>
            <w:color w:val="1155CC"/>
          </w:rPr>
          <w:t>Ministères Aménagement du territoire Transition écologique</w:t>
        </w:r>
      </w:hyperlink>
      <w:r w:rsidRPr="23F18CA1">
        <w:t xml:space="preserve"> et </w:t>
      </w:r>
      <w:hyperlink r:id="rId16">
        <w:r w:rsidRPr="23F18CA1">
          <w:rPr>
            <w:rStyle w:val="Lienhypertexte"/>
            <w:color w:val="1155CC"/>
          </w:rPr>
          <w:t>https://www.ecologie.gouv.fr</w:t>
        </w:r>
      </w:hyperlink>
      <w:hyperlink r:id="rId17">
        <w:r w:rsidRPr="23F18CA1">
          <w:rPr>
            <w:rStyle w:val="Lienhypertexte"/>
            <w:color w:val="00005A"/>
            <w:u w:val="none"/>
          </w:rPr>
          <w:t xml:space="preserve"> </w:t>
        </w:r>
      </w:hyperlink>
      <w:hyperlink r:id="rId18">
        <w:r w:rsidRPr="23F18CA1">
          <w:rPr>
            <w:rStyle w:val="Lienhypertexte"/>
            <w:color w:val="1155CC"/>
          </w:rPr>
          <w:t>› Livrable_Textile</w:t>
        </w:r>
      </w:hyperlink>
      <w:r w:rsidRPr="23F18CA1">
        <w:rPr>
          <w:b/>
          <w:bCs/>
          <w:i/>
          <w:iCs/>
        </w:rPr>
        <w:t xml:space="preserve"> </w:t>
      </w:r>
      <w:r w:rsidRPr="23F18CA1">
        <w:rPr>
          <w:i/>
          <w:iCs/>
        </w:rPr>
        <w:t>La Stratégie Nationale pour la Biodiversité 20</w:t>
      </w:r>
      <w:r w:rsidRPr="23F18CA1">
        <w:t>30.</w:t>
      </w:r>
    </w:p>
    <w:p w14:paraId="7D290227" w14:textId="464C1388" w:rsidR="2E92DBB1" w:rsidRDefault="2E92DBB1" w:rsidP="23F18CA1">
      <w:pPr>
        <w:pStyle w:val="Paragraphedeliste"/>
        <w:numPr>
          <w:ilvl w:val="1"/>
          <w:numId w:val="3"/>
        </w:numPr>
      </w:pPr>
      <w:r w:rsidRPr="23F18CA1">
        <w:t xml:space="preserve">Outils </w:t>
      </w:r>
      <w:r w:rsidRPr="23F18CA1">
        <w:rPr>
          <w:lang w:val="fr-FR"/>
        </w:rPr>
        <w:t>et standards partagés par l'OFB : diag BPI, ACT biodiversité, NF X32-001, ISO 17298, SBTN, GBS, etc. Classement des rapports de durabilité par le WWF sur la biodiversité : voir les méthodes de calcul utilisées dans les rapports (liens : Rapport 2026 - IPBES :</w:t>
      </w:r>
      <w:hyperlink r:id="rId19">
        <w:r w:rsidRPr="23F18CA1">
          <w:rPr>
            <w:rStyle w:val="Lienhypertexte"/>
            <w:color w:val="00005A"/>
            <w:u w:val="none"/>
            <w:lang w:val="fr-FR"/>
          </w:rPr>
          <w:t xml:space="preserve"> </w:t>
        </w:r>
      </w:hyperlink>
      <w:hyperlink r:id="rId20">
        <w:r w:rsidRPr="23F18CA1">
          <w:rPr>
            <w:rStyle w:val="Lienhypertexte"/>
            <w:color w:val="1155CC"/>
            <w:lang w:val="fr-FR"/>
          </w:rPr>
          <w:t>L’IPBES adopte le premier rapport mondial sur les liens entre entreprises et biodiversité | Office français de la biodiversité</w:t>
        </w:r>
      </w:hyperlink>
      <w:r w:rsidRPr="23F18CA1">
        <w:rPr>
          <w:lang w:val="fr-FR"/>
        </w:rPr>
        <w:t xml:space="preserve"> et Rapport 2026 - WWF :</w:t>
      </w:r>
      <w:hyperlink r:id="rId21">
        <w:r w:rsidRPr="23F18CA1">
          <w:rPr>
            <w:rStyle w:val="Lienhypertexte"/>
            <w:color w:val="00005A"/>
            <w:u w:val="none"/>
            <w:lang w:val="fr-FR"/>
          </w:rPr>
          <w:t xml:space="preserve"> </w:t>
        </w:r>
      </w:hyperlink>
      <w:hyperlink r:id="rId22">
        <w:r w:rsidRPr="23F18CA1">
          <w:rPr>
            <w:rStyle w:val="Lienhypertexte"/>
            <w:color w:val="1155CC"/>
            <w:lang w:val="fr-FR"/>
          </w:rPr>
          <w:t>Le WWF France publie l’indice NAT 40 | WWF France</w:t>
        </w:r>
      </w:hyperlink>
      <w:r w:rsidRPr="23F18CA1">
        <w:rPr>
          <w:lang w:val="fr-FR"/>
        </w:rPr>
        <w:t>)</w:t>
      </w:r>
    </w:p>
    <w:p w14:paraId="62692EDB" w14:textId="343EC9CF" w:rsidR="2E92DBB1" w:rsidRDefault="2E92DBB1" w:rsidP="23F18CA1">
      <w:pPr>
        <w:pStyle w:val="Paragraphedeliste"/>
        <w:numPr>
          <w:ilvl w:val="0"/>
          <w:numId w:val="2"/>
        </w:numPr>
        <w:rPr>
          <w:lang w:val="fr-FR"/>
        </w:rPr>
      </w:pPr>
      <w:r w:rsidRPr="23F18CA1">
        <w:rPr>
          <w:lang w:val="fr-FR"/>
        </w:rPr>
        <w:t>Microplastiques :</w:t>
      </w:r>
    </w:p>
    <w:p w14:paraId="46B3A6FF" w14:textId="5FFFD3A4" w:rsidR="2E92DBB1" w:rsidRDefault="2E92DBB1" w:rsidP="23F18CA1">
      <w:pPr>
        <w:pStyle w:val="Paragraphedeliste"/>
        <w:numPr>
          <w:ilvl w:val="1"/>
          <w:numId w:val="2"/>
        </w:numPr>
        <w:rPr>
          <w:lang w:val="fr-FR"/>
        </w:rPr>
      </w:pPr>
      <w:r w:rsidRPr="23F18CA1">
        <w:rPr>
          <w:lang w:val="fr-FR"/>
        </w:rPr>
        <w:t xml:space="preserve">Deux rapports à consulter : </w:t>
      </w:r>
      <w:r w:rsidRPr="23F18CA1">
        <w:rPr>
          <w:sz w:val="19"/>
          <w:szCs w:val="19"/>
          <w:lang w:val="fr-FR"/>
        </w:rPr>
        <w:t>les travaux de MariLCA et TheMicrofibreConsortium</w:t>
      </w:r>
    </w:p>
    <w:p w14:paraId="2630F600" w14:textId="79D89071" w:rsidR="2E92DBB1" w:rsidRDefault="2E92DBB1" w:rsidP="23F18CA1">
      <w:pPr>
        <w:pStyle w:val="Paragraphedeliste"/>
        <w:numPr>
          <w:ilvl w:val="1"/>
          <w:numId w:val="2"/>
        </w:numPr>
      </w:pPr>
      <w:r w:rsidRPr="23F18CA1">
        <w:rPr>
          <w:lang w:val="fr-FR"/>
        </w:rPr>
        <w:t>Source utilisée dans la fresque du textile qui dit que 34% des microplastques dans les océans sont dûs au textile. Julien Boucher and Damien Friot, Primary Microplastics in the Oceans: A Global Evaluation of Sources (IUCN International Union for Conservation of Nature, 2017), 21,</w:t>
      </w:r>
      <w:hyperlink r:id="rId23">
        <w:r w:rsidRPr="23F18CA1">
          <w:rPr>
            <w:rStyle w:val="Lienhypertexte"/>
            <w:color w:val="00005A"/>
            <w:u w:val="none"/>
            <w:lang w:val="fr-FR"/>
          </w:rPr>
          <w:t xml:space="preserve"> </w:t>
        </w:r>
      </w:hyperlink>
      <w:hyperlink r:id="rId24">
        <w:r w:rsidRPr="23F18CA1">
          <w:rPr>
            <w:rStyle w:val="Lienhypertexte"/>
            <w:color w:val="1155CC"/>
            <w:lang w:val="fr-FR"/>
          </w:rPr>
          <w:t>https://doi.org/10.2305/IUCN.CH.2017.01.en</w:t>
        </w:r>
      </w:hyperlink>
      <w:hyperlink r:id="rId25">
        <w:r w:rsidRPr="23F18CA1">
          <w:rPr>
            <w:rStyle w:val="Lienhypertexte"/>
            <w:color w:val="1155CC"/>
            <w:lang w:val="fr-FR"/>
          </w:rPr>
          <w:t>.</w:t>
        </w:r>
      </w:hyperlink>
      <w:r w:rsidRPr="23F18CA1">
        <w:rPr>
          <w:lang w:val="fr-FR"/>
        </w:rPr>
        <w:t xml:space="preserve"> et micro-plastiques avec le bon lien :</w:t>
      </w:r>
      <w:hyperlink r:id="rId26">
        <w:r w:rsidRPr="23F18CA1">
          <w:rPr>
            <w:rStyle w:val="Lienhypertexte"/>
            <w:color w:val="00005A"/>
            <w:u w:val="none"/>
            <w:lang w:val="fr-FR"/>
          </w:rPr>
          <w:t xml:space="preserve"> </w:t>
        </w:r>
      </w:hyperlink>
      <w:hyperlink r:id="rId27">
        <w:r w:rsidRPr="23F18CA1">
          <w:rPr>
            <w:rStyle w:val="Lienhypertexte"/>
            <w:color w:val="1155CC"/>
            <w:lang w:val="fr-FR"/>
          </w:rPr>
          <w:t>Primary microplastics in the oceans | IUCN Library System</w:t>
        </w:r>
      </w:hyperlink>
      <w:r w:rsidRPr="23F18CA1">
        <w:rPr>
          <w:lang w:val="fr-FR"/>
        </w:rPr>
        <w:t xml:space="preserve">  </w:t>
      </w:r>
    </w:p>
    <w:p w14:paraId="0467262E" w14:textId="3BC79F8B" w:rsidR="2E92DBB1" w:rsidRDefault="2E92DBB1" w:rsidP="23F18CA1">
      <w:pPr>
        <w:pStyle w:val="Paragraphedeliste"/>
        <w:numPr>
          <w:ilvl w:val="0"/>
          <w:numId w:val="1"/>
        </w:numPr>
        <w:rPr>
          <w:sz w:val="19"/>
          <w:szCs w:val="19"/>
          <w:lang w:val="fr-FR"/>
        </w:rPr>
      </w:pPr>
      <w:r w:rsidRPr="23F18CA1">
        <w:rPr>
          <w:sz w:val="19"/>
          <w:szCs w:val="19"/>
          <w:lang w:val="fr-FR"/>
        </w:rPr>
        <w:t>Ecotoxicité de l’eau douce :</w:t>
      </w:r>
    </w:p>
    <w:p w14:paraId="165B5DFB" w14:textId="6FB725DF" w:rsidR="2E92DBB1" w:rsidRDefault="2E92DBB1" w:rsidP="23F18CA1">
      <w:pPr>
        <w:pStyle w:val="Paragraphedeliste"/>
        <w:numPr>
          <w:ilvl w:val="1"/>
          <w:numId w:val="1"/>
        </w:numPr>
        <w:rPr>
          <w:sz w:val="19"/>
          <w:szCs w:val="19"/>
          <w:lang w:val="fr-FR"/>
        </w:rPr>
      </w:pPr>
      <w:r w:rsidRPr="23F18CA1">
        <w:rPr>
          <w:sz w:val="19"/>
          <w:szCs w:val="19"/>
          <w:lang w:val="fr-FR"/>
        </w:rPr>
        <w:t xml:space="preserve">Hypothèse usuellement utilisée : les usines utilisent des produits chimiques en circuit fermé, or il semble que cela ne soit pas vrai, notamment hors Europe où REACH n’est pas appliqué. A creuser </w:t>
      </w:r>
      <w:r w:rsidR="77A9D054" w:rsidRPr="23F18CA1">
        <w:rPr>
          <w:sz w:val="19"/>
          <w:szCs w:val="19"/>
          <w:lang w:val="fr-FR"/>
        </w:rPr>
        <w:t>(priorité au coton, mais ne pas oublier les phases industrielles)</w:t>
      </w:r>
    </w:p>
    <w:p w14:paraId="0C8CC98C" w14:textId="3592010F" w:rsidR="23F18CA1" w:rsidRDefault="23F18CA1" w:rsidP="23F18CA1">
      <w:pPr>
        <w:pStyle w:val="Paragraphedeliste"/>
        <w:ind w:left="1440"/>
        <w:rPr>
          <w:sz w:val="19"/>
          <w:szCs w:val="19"/>
          <w:lang w:val="fr-FR"/>
        </w:rPr>
      </w:pPr>
    </w:p>
    <w:p w14:paraId="10FC84D6" w14:textId="77777777" w:rsidR="009A795C" w:rsidRDefault="009A795C" w:rsidP="009A795C"/>
    <w:p w14:paraId="108AB336" w14:textId="2AF2B3CC" w:rsidR="77A9D054" w:rsidRDefault="77A9D054">
      <w:r w:rsidRPr="23F18CA1">
        <w:rPr>
          <w:b/>
          <w:bCs/>
          <w:u w:val="single"/>
        </w:rPr>
        <w:t>Comment arbitrer les différents critères d’impact lorsque ceux-ci n’évoluent pas de la même manière ?</w:t>
      </w:r>
    </w:p>
    <w:p w14:paraId="16912489" w14:textId="5C8CB674" w:rsidR="77A9D054" w:rsidRDefault="77A9D054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>S’appuyer sur les limites planétaires</w:t>
      </w:r>
    </w:p>
    <w:p w14:paraId="1333057C" w14:textId="019D9251" w:rsidR="06659356" w:rsidRDefault="06659356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 xml:space="preserve">Voir ce qui est fait pour le PEF et le score environnemental </w:t>
      </w:r>
    </w:p>
    <w:p w14:paraId="09A34F8A" w14:textId="57535D86" w:rsidR="6D39342C" w:rsidRDefault="6D39342C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>Faire lien avec la méthodologie ACT de P</w:t>
      </w:r>
      <w:r w:rsidR="0D0C8B5F" w:rsidRPr="23F18CA1">
        <w:rPr>
          <w:lang w:val="fr-FR"/>
        </w:rPr>
        <w:t>a</w:t>
      </w:r>
      <w:r w:rsidRPr="23F18CA1">
        <w:rPr>
          <w:lang w:val="fr-FR"/>
        </w:rPr>
        <w:t>ris Good Fashion pour évaluer les stratégies bas-carbone des entreprises</w:t>
      </w:r>
    </w:p>
    <w:p w14:paraId="23B4F296" w14:textId="3A3EC6D3" w:rsidR="35E57E41" w:rsidRDefault="35E57E41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lastRenderedPageBreak/>
        <w:t>Proposer des leviers de décarbonation réalistes (ex : pas possible de remplacer tout le polyester par du lin en termes de propriétés recherchées) et scénarios “idéaux” (ex : sortir du plastique</w:t>
      </w:r>
      <w:r w:rsidR="41B598D4" w:rsidRPr="23F18CA1">
        <w:rPr>
          <w:lang w:val="fr-FR"/>
        </w:rPr>
        <w:t xml:space="preserve">, voir : </w:t>
      </w:r>
      <w:hyperlink r:id="rId28">
        <w:r w:rsidR="41B598D4" w:rsidRPr="23F18CA1">
          <w:rPr>
            <w:rStyle w:val="Lienhypertexte"/>
            <w:color w:val="1155CC"/>
          </w:rPr>
          <w:t>LIVRE BLANC - RÉDUIRE LE PLASTIQUE DANS LA MODE - Fashion Green Hub)</w:t>
        </w:r>
      </w:hyperlink>
    </w:p>
    <w:p w14:paraId="0CE3878E" w14:textId="311DD504" w:rsidR="35E57E41" w:rsidRDefault="35E57E41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 xml:space="preserve">Autre source à investiguer : Zero Waste </w:t>
      </w:r>
    </w:p>
    <w:p w14:paraId="703508D9" w14:textId="32ACE6BD" w:rsidR="3C66EF79" w:rsidRDefault="3C66EF79" w:rsidP="23F18CA1">
      <w:pPr>
        <w:pStyle w:val="Paragraphedeliste"/>
        <w:numPr>
          <w:ilvl w:val="0"/>
          <w:numId w:val="11"/>
        </w:numPr>
        <w:rPr>
          <w:b/>
          <w:bCs/>
          <w:lang w:val="fr-FR"/>
        </w:rPr>
      </w:pPr>
      <w:r w:rsidRPr="23F18CA1">
        <w:rPr>
          <w:b/>
          <w:bCs/>
          <w:lang w:val="fr-FR"/>
        </w:rPr>
        <w:t>Shift : une étude qualitative est-elle suffisante ou faut-il venir chiffer les impacts ?</w:t>
      </w:r>
    </w:p>
    <w:p w14:paraId="397C215D" w14:textId="38C027FF" w:rsidR="444E2DA9" w:rsidRDefault="444E2DA9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>Important de pouvoir chiffrer pour faire des comparaisons</w:t>
      </w:r>
      <w:r w:rsidR="040E950C" w:rsidRPr="23F18CA1">
        <w:rPr>
          <w:lang w:val="fr-FR"/>
        </w:rPr>
        <w:t>, a</w:t>
      </w:r>
      <w:r w:rsidRPr="23F18CA1">
        <w:rPr>
          <w:lang w:val="fr-FR"/>
        </w:rPr>
        <w:t xml:space="preserve"> minima des ordres de grandeur </w:t>
      </w:r>
    </w:p>
    <w:p w14:paraId="579C1960" w14:textId="2DC4DE53" w:rsidR="444E2DA9" w:rsidRDefault="444E2DA9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 xml:space="preserve">Besoin de pondération et normalisation </w:t>
      </w:r>
    </w:p>
    <w:p w14:paraId="224499D2" w14:textId="2451641A" w:rsidR="444E2DA9" w:rsidRDefault="444E2DA9" w:rsidP="23F18CA1">
      <w:pPr>
        <w:pStyle w:val="Paragraphedeliste"/>
        <w:numPr>
          <w:ilvl w:val="0"/>
          <w:numId w:val="11"/>
        </w:numPr>
        <w:rPr>
          <w:b/>
          <w:bCs/>
          <w:lang w:val="fr-FR"/>
        </w:rPr>
      </w:pPr>
      <w:r w:rsidRPr="23F18CA1">
        <w:rPr>
          <w:b/>
          <w:bCs/>
          <w:lang w:val="fr-FR"/>
        </w:rPr>
        <w:t>Shift : qu’est ce qui est acceptable ou non en matière de transfert d’impact ? Comment arbitrer ?</w:t>
      </w:r>
    </w:p>
    <w:p w14:paraId="1ADFDA12" w14:textId="580D07EB" w:rsidR="444E2DA9" w:rsidRDefault="444E2DA9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>Ne pas oublier les impacts sociaux (mais qui ne sont pas quantifiables) + bien-être animal</w:t>
      </w:r>
      <w:r w:rsidR="0B05F64F" w:rsidRPr="23F18CA1">
        <w:rPr>
          <w:lang w:val="fr-FR"/>
        </w:rPr>
        <w:t xml:space="preserve"> - à mentionner à minima</w:t>
      </w:r>
      <w:r w:rsidR="00651FA3">
        <w:rPr>
          <w:lang w:val="fr-FR"/>
        </w:rPr>
        <w:t xml:space="preserve"> (</w:t>
      </w:r>
      <w:r w:rsidR="00651FA3">
        <w:t>p</w:t>
      </w:r>
      <w:r w:rsidR="00651FA3">
        <w:t>lus on intensifie un élevage, plus il va être efficace et donc moins carboné</w:t>
      </w:r>
      <w:r w:rsidR="00651FA3">
        <w:t>)</w:t>
      </w:r>
    </w:p>
    <w:p w14:paraId="20488E6A" w14:textId="5EBBC558" w:rsidR="7450A759" w:rsidRDefault="7450A759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 xml:space="preserve">Le Shift a pour vocation de proposer des leviers de décarbonation, l’angle carbone doit donc être privilégié car c’est son expertise. Mettre un seuil </w:t>
      </w:r>
      <w:r w:rsidR="00651FA3">
        <w:rPr>
          <w:lang w:val="fr-FR"/>
        </w:rPr>
        <w:t xml:space="preserve">de transfert d’impact acceptable </w:t>
      </w:r>
      <w:r w:rsidRPr="23F18CA1">
        <w:rPr>
          <w:lang w:val="fr-FR"/>
        </w:rPr>
        <w:t>(</w:t>
      </w:r>
      <w:r w:rsidR="0D702344" w:rsidRPr="23F18CA1">
        <w:rPr>
          <w:lang w:val="fr-FR"/>
        </w:rPr>
        <w:t>par ex un pourcentage max de 10 ou 20%) pour proposer un levie</w:t>
      </w:r>
      <w:r w:rsidR="187A33E2" w:rsidRPr="23F18CA1">
        <w:rPr>
          <w:lang w:val="fr-FR"/>
        </w:rPr>
        <w:t>r</w:t>
      </w:r>
    </w:p>
    <w:p w14:paraId="6CAEF2FE" w14:textId="005F19FF" w:rsidR="187A33E2" w:rsidRDefault="187A33E2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 xml:space="preserve">Assez difficile de rajouter des critères, avec de nombreux effets </w:t>
      </w:r>
      <w:r w:rsidR="1981FAAA" w:rsidRPr="23F18CA1">
        <w:rPr>
          <w:lang w:val="fr-FR"/>
        </w:rPr>
        <w:t>rebonds : les exposer est déjà une réussite</w:t>
      </w:r>
    </w:p>
    <w:p w14:paraId="49068753" w14:textId="2D83BC71" w:rsidR="1981FAAA" w:rsidRDefault="1981FAAA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>Question d’échelle (ex : carbone = global alors que la biodiversité est plus locale)</w:t>
      </w:r>
    </w:p>
    <w:p w14:paraId="75A57B62" w14:textId="3EBC22A3" w:rsidR="1981FAAA" w:rsidRDefault="1981FAAA" w:rsidP="23F18CA1">
      <w:pPr>
        <w:pStyle w:val="Paragraphedeliste"/>
        <w:numPr>
          <w:ilvl w:val="0"/>
          <w:numId w:val="11"/>
        </w:numPr>
        <w:rPr>
          <w:lang w:val="fr-FR"/>
        </w:rPr>
      </w:pPr>
      <w:r w:rsidRPr="23F18CA1">
        <w:rPr>
          <w:lang w:val="fr-FR"/>
        </w:rPr>
        <w:t>Quantifier avec un code couleur (co-bénéfice positif, impact neutre, négatif et très négatif)</w:t>
      </w:r>
    </w:p>
    <w:sectPr w:rsidR="1981FAAA" w:rsidSect="006A09F0">
      <w:pgSz w:w="11906" w:h="16838"/>
      <w:pgMar w:top="1701" w:right="1701" w:bottom="1701" w:left="1701" w:header="709" w:footer="1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FC6D3" w14:textId="77777777" w:rsidR="00781B6C" w:rsidRDefault="00781B6C">
      <w:pPr>
        <w:spacing w:after="0" w:line="240" w:lineRule="auto"/>
      </w:pPr>
      <w:r>
        <w:separator/>
      </w:r>
    </w:p>
  </w:endnote>
  <w:endnote w:type="continuationSeparator" w:id="0">
    <w:p w14:paraId="6CBAF242" w14:textId="77777777" w:rsidR="00781B6C" w:rsidRDefault="00781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C961EE3B-0CBC-4454-8717-A05F5F2339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A6CE9B8-E4FB-4EB0-8D99-438C38B148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6A43D44-CAFC-49E6-A542-B8D41D98C6E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679C0" w14:textId="77777777" w:rsidR="00781B6C" w:rsidRDefault="00781B6C">
      <w:pPr>
        <w:spacing w:after="0" w:line="240" w:lineRule="auto"/>
      </w:pPr>
      <w:r>
        <w:separator/>
      </w:r>
    </w:p>
  </w:footnote>
  <w:footnote w:type="continuationSeparator" w:id="0">
    <w:p w14:paraId="390242F1" w14:textId="77777777" w:rsidR="00781B6C" w:rsidRDefault="00781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38B5"/>
    <w:multiLevelType w:val="hybridMultilevel"/>
    <w:tmpl w:val="9BE2BD92"/>
    <w:lvl w:ilvl="0" w:tplc="22EAB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C9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F66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AEA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646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B88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64B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6C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867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53DE1"/>
    <w:multiLevelType w:val="hybridMultilevel"/>
    <w:tmpl w:val="57B07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632A1"/>
    <w:multiLevelType w:val="hybridMultilevel"/>
    <w:tmpl w:val="EB0CEF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F258C"/>
    <w:multiLevelType w:val="hybridMultilevel"/>
    <w:tmpl w:val="EC866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07B05"/>
    <w:multiLevelType w:val="hybridMultilevel"/>
    <w:tmpl w:val="BA1688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12D10"/>
    <w:multiLevelType w:val="hybridMultilevel"/>
    <w:tmpl w:val="D5801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A0E4B"/>
    <w:multiLevelType w:val="hybridMultilevel"/>
    <w:tmpl w:val="25D23E1C"/>
    <w:lvl w:ilvl="0" w:tplc="210C2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8E2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24B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5CE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500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802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C0AD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822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C8E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2A16"/>
    <w:multiLevelType w:val="hybridMultilevel"/>
    <w:tmpl w:val="75605D98"/>
    <w:lvl w:ilvl="0" w:tplc="04DA7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C8D0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240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083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E47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AA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EA8F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80F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BC22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D29BD"/>
    <w:multiLevelType w:val="hybridMultilevel"/>
    <w:tmpl w:val="F808FF6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310982"/>
    <w:multiLevelType w:val="hybridMultilevel"/>
    <w:tmpl w:val="D57A6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3E666"/>
    <w:multiLevelType w:val="hybridMultilevel"/>
    <w:tmpl w:val="26AC1640"/>
    <w:lvl w:ilvl="0" w:tplc="EF4CF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8AA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42A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A9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9609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904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8B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182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1AB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73485"/>
    <w:multiLevelType w:val="hybridMultilevel"/>
    <w:tmpl w:val="33D02F58"/>
    <w:lvl w:ilvl="0" w:tplc="B5529B3E">
      <w:start w:val="1"/>
      <w:numFmt w:val="decimal"/>
      <w:lvlText w:val="%1."/>
      <w:lvlJc w:val="left"/>
      <w:pPr>
        <w:ind w:left="720" w:hanging="360"/>
      </w:pPr>
    </w:lvl>
    <w:lvl w:ilvl="1" w:tplc="359C1F56">
      <w:start w:val="1"/>
      <w:numFmt w:val="lowerLetter"/>
      <w:lvlText w:val="%2."/>
      <w:lvlJc w:val="left"/>
      <w:pPr>
        <w:ind w:left="1440" w:hanging="360"/>
      </w:pPr>
    </w:lvl>
    <w:lvl w:ilvl="2" w:tplc="6E6208F6">
      <w:start w:val="1"/>
      <w:numFmt w:val="lowerRoman"/>
      <w:lvlText w:val="%3."/>
      <w:lvlJc w:val="right"/>
      <w:pPr>
        <w:ind w:left="2160" w:hanging="180"/>
      </w:pPr>
    </w:lvl>
    <w:lvl w:ilvl="3" w:tplc="19E49B56">
      <w:start w:val="1"/>
      <w:numFmt w:val="decimal"/>
      <w:lvlText w:val="%4."/>
      <w:lvlJc w:val="left"/>
      <w:pPr>
        <w:ind w:left="2880" w:hanging="360"/>
      </w:pPr>
    </w:lvl>
    <w:lvl w:ilvl="4" w:tplc="97F2C646">
      <w:start w:val="1"/>
      <w:numFmt w:val="lowerLetter"/>
      <w:lvlText w:val="%5."/>
      <w:lvlJc w:val="left"/>
      <w:pPr>
        <w:ind w:left="3600" w:hanging="360"/>
      </w:pPr>
    </w:lvl>
    <w:lvl w:ilvl="5" w:tplc="FDA08F22">
      <w:start w:val="1"/>
      <w:numFmt w:val="lowerRoman"/>
      <w:lvlText w:val="%6."/>
      <w:lvlJc w:val="right"/>
      <w:pPr>
        <w:ind w:left="4320" w:hanging="180"/>
      </w:pPr>
    </w:lvl>
    <w:lvl w:ilvl="6" w:tplc="A5622E74">
      <w:start w:val="1"/>
      <w:numFmt w:val="decimal"/>
      <w:lvlText w:val="%7."/>
      <w:lvlJc w:val="left"/>
      <w:pPr>
        <w:ind w:left="5040" w:hanging="360"/>
      </w:pPr>
    </w:lvl>
    <w:lvl w:ilvl="7" w:tplc="6F70A712">
      <w:start w:val="1"/>
      <w:numFmt w:val="lowerLetter"/>
      <w:lvlText w:val="%8."/>
      <w:lvlJc w:val="left"/>
      <w:pPr>
        <w:ind w:left="5760" w:hanging="360"/>
      </w:pPr>
    </w:lvl>
    <w:lvl w:ilvl="8" w:tplc="C898E5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8460B"/>
    <w:multiLevelType w:val="multilevel"/>
    <w:tmpl w:val="B4AE05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6B90A63"/>
    <w:multiLevelType w:val="multilevel"/>
    <w:tmpl w:val="2ECA75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E626315"/>
    <w:multiLevelType w:val="multilevel"/>
    <w:tmpl w:val="BD7002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D877E16"/>
    <w:multiLevelType w:val="hybridMultilevel"/>
    <w:tmpl w:val="D7D823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577811">
    <w:abstractNumId w:val="7"/>
  </w:num>
  <w:num w:numId="2" w16cid:durableId="284625371">
    <w:abstractNumId w:val="0"/>
  </w:num>
  <w:num w:numId="3" w16cid:durableId="1231575781">
    <w:abstractNumId w:val="10"/>
  </w:num>
  <w:num w:numId="4" w16cid:durableId="462574652">
    <w:abstractNumId w:val="6"/>
  </w:num>
  <w:num w:numId="5" w16cid:durableId="681318768">
    <w:abstractNumId w:val="11"/>
  </w:num>
  <w:num w:numId="6" w16cid:durableId="467474334">
    <w:abstractNumId w:val="14"/>
  </w:num>
  <w:num w:numId="7" w16cid:durableId="1887332406">
    <w:abstractNumId w:val="12"/>
  </w:num>
  <w:num w:numId="8" w16cid:durableId="875237356">
    <w:abstractNumId w:val="13"/>
  </w:num>
  <w:num w:numId="9" w16cid:durableId="1852259885">
    <w:abstractNumId w:val="1"/>
  </w:num>
  <w:num w:numId="10" w16cid:durableId="2090151621">
    <w:abstractNumId w:val="15"/>
  </w:num>
  <w:num w:numId="11" w16cid:durableId="706954775">
    <w:abstractNumId w:val="4"/>
  </w:num>
  <w:num w:numId="12" w16cid:durableId="1003510262">
    <w:abstractNumId w:val="3"/>
  </w:num>
  <w:num w:numId="13" w16cid:durableId="1112941156">
    <w:abstractNumId w:val="2"/>
  </w:num>
  <w:num w:numId="14" w16cid:durableId="1719206830">
    <w:abstractNumId w:val="9"/>
  </w:num>
  <w:num w:numId="15" w16cid:durableId="1468278917">
    <w:abstractNumId w:val="8"/>
  </w:num>
  <w:num w:numId="16" w16cid:durableId="392778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CE"/>
    <w:rsid w:val="000067BE"/>
    <w:rsid w:val="00033E64"/>
    <w:rsid w:val="00034CB6"/>
    <w:rsid w:val="000902B6"/>
    <w:rsid w:val="00091FCA"/>
    <w:rsid w:val="000C5989"/>
    <w:rsid w:val="000D75FC"/>
    <w:rsid w:val="00117989"/>
    <w:rsid w:val="001303A7"/>
    <w:rsid w:val="001636CE"/>
    <w:rsid w:val="00170A26"/>
    <w:rsid w:val="001A7A17"/>
    <w:rsid w:val="001C0C82"/>
    <w:rsid w:val="00212628"/>
    <w:rsid w:val="00262D5F"/>
    <w:rsid w:val="00293A7C"/>
    <w:rsid w:val="002A5B0A"/>
    <w:rsid w:val="0034156F"/>
    <w:rsid w:val="00350621"/>
    <w:rsid w:val="00352FBE"/>
    <w:rsid w:val="003645EC"/>
    <w:rsid w:val="00390EFF"/>
    <w:rsid w:val="003B0AB4"/>
    <w:rsid w:val="003C385C"/>
    <w:rsid w:val="004062AA"/>
    <w:rsid w:val="0045305D"/>
    <w:rsid w:val="00454FE8"/>
    <w:rsid w:val="0046117C"/>
    <w:rsid w:val="004965E4"/>
    <w:rsid w:val="004D7421"/>
    <w:rsid w:val="00530770"/>
    <w:rsid w:val="005C3990"/>
    <w:rsid w:val="005D4963"/>
    <w:rsid w:val="005E24F3"/>
    <w:rsid w:val="00625117"/>
    <w:rsid w:val="00651FA3"/>
    <w:rsid w:val="006708CE"/>
    <w:rsid w:val="006A09F0"/>
    <w:rsid w:val="00723B50"/>
    <w:rsid w:val="00726605"/>
    <w:rsid w:val="00781B6C"/>
    <w:rsid w:val="00794D4B"/>
    <w:rsid w:val="007A743F"/>
    <w:rsid w:val="007B4C2F"/>
    <w:rsid w:val="007C27D5"/>
    <w:rsid w:val="007D356F"/>
    <w:rsid w:val="00823B97"/>
    <w:rsid w:val="0082560C"/>
    <w:rsid w:val="00836FFB"/>
    <w:rsid w:val="0084651E"/>
    <w:rsid w:val="00887ECF"/>
    <w:rsid w:val="00890BBF"/>
    <w:rsid w:val="008A3563"/>
    <w:rsid w:val="008A5D0C"/>
    <w:rsid w:val="008C21D0"/>
    <w:rsid w:val="008C2C44"/>
    <w:rsid w:val="008D3366"/>
    <w:rsid w:val="00925724"/>
    <w:rsid w:val="009400BE"/>
    <w:rsid w:val="009447B8"/>
    <w:rsid w:val="00950BC7"/>
    <w:rsid w:val="00952335"/>
    <w:rsid w:val="0098261A"/>
    <w:rsid w:val="00992FDA"/>
    <w:rsid w:val="00995176"/>
    <w:rsid w:val="009A795C"/>
    <w:rsid w:val="009B5824"/>
    <w:rsid w:val="009B60C4"/>
    <w:rsid w:val="009C7970"/>
    <w:rsid w:val="009D232E"/>
    <w:rsid w:val="009D683F"/>
    <w:rsid w:val="009E667B"/>
    <w:rsid w:val="009F49B8"/>
    <w:rsid w:val="00A1152B"/>
    <w:rsid w:val="00A26CC9"/>
    <w:rsid w:val="00A27569"/>
    <w:rsid w:val="00A27987"/>
    <w:rsid w:val="00A700F8"/>
    <w:rsid w:val="00A729AA"/>
    <w:rsid w:val="00A82378"/>
    <w:rsid w:val="00AA4116"/>
    <w:rsid w:val="00AC78FC"/>
    <w:rsid w:val="00AD3ED6"/>
    <w:rsid w:val="00AE36B0"/>
    <w:rsid w:val="00B5503F"/>
    <w:rsid w:val="00B6413B"/>
    <w:rsid w:val="00B73E02"/>
    <w:rsid w:val="00B847FC"/>
    <w:rsid w:val="00B973D5"/>
    <w:rsid w:val="00BB3E59"/>
    <w:rsid w:val="00BC4B6F"/>
    <w:rsid w:val="00BD3AC4"/>
    <w:rsid w:val="00BE4865"/>
    <w:rsid w:val="00C12D9F"/>
    <w:rsid w:val="00C518E3"/>
    <w:rsid w:val="00C86E38"/>
    <w:rsid w:val="00CB1F82"/>
    <w:rsid w:val="00CC1C07"/>
    <w:rsid w:val="00CF366D"/>
    <w:rsid w:val="00D0781C"/>
    <w:rsid w:val="00D5561E"/>
    <w:rsid w:val="00D57C4B"/>
    <w:rsid w:val="00D63B3A"/>
    <w:rsid w:val="00D91E6B"/>
    <w:rsid w:val="00D94CE7"/>
    <w:rsid w:val="00D97205"/>
    <w:rsid w:val="00DC183F"/>
    <w:rsid w:val="00DD2FC9"/>
    <w:rsid w:val="00DF2536"/>
    <w:rsid w:val="00DF757C"/>
    <w:rsid w:val="00E3205C"/>
    <w:rsid w:val="00E544FE"/>
    <w:rsid w:val="00EC0EB1"/>
    <w:rsid w:val="00EC1BCE"/>
    <w:rsid w:val="00EE48F8"/>
    <w:rsid w:val="00EF4FC1"/>
    <w:rsid w:val="00F01102"/>
    <w:rsid w:val="00F05B8F"/>
    <w:rsid w:val="00F06E46"/>
    <w:rsid w:val="00F14F0D"/>
    <w:rsid w:val="00F151D1"/>
    <w:rsid w:val="00F23240"/>
    <w:rsid w:val="00F26B2C"/>
    <w:rsid w:val="00F302B2"/>
    <w:rsid w:val="00F405F0"/>
    <w:rsid w:val="00F45094"/>
    <w:rsid w:val="00F732A7"/>
    <w:rsid w:val="00F76A49"/>
    <w:rsid w:val="00FB01DE"/>
    <w:rsid w:val="02018495"/>
    <w:rsid w:val="0291B595"/>
    <w:rsid w:val="040E950C"/>
    <w:rsid w:val="0607990B"/>
    <w:rsid w:val="06659356"/>
    <w:rsid w:val="07606AC4"/>
    <w:rsid w:val="07B4A8C9"/>
    <w:rsid w:val="0AAE0F17"/>
    <w:rsid w:val="0B05F64F"/>
    <w:rsid w:val="0B8DEA82"/>
    <w:rsid w:val="0D0C8B5F"/>
    <w:rsid w:val="0D702344"/>
    <w:rsid w:val="1159F574"/>
    <w:rsid w:val="126AE2A8"/>
    <w:rsid w:val="127D3C01"/>
    <w:rsid w:val="156F95AC"/>
    <w:rsid w:val="187A33E2"/>
    <w:rsid w:val="1981FAAA"/>
    <w:rsid w:val="1AA6ABD8"/>
    <w:rsid w:val="1B8C42AF"/>
    <w:rsid w:val="1C00C70D"/>
    <w:rsid w:val="1D16B807"/>
    <w:rsid w:val="20D522F0"/>
    <w:rsid w:val="211B33C5"/>
    <w:rsid w:val="231D0EC7"/>
    <w:rsid w:val="23F18CA1"/>
    <w:rsid w:val="24879C02"/>
    <w:rsid w:val="25C4E19D"/>
    <w:rsid w:val="264ECD47"/>
    <w:rsid w:val="26FF247E"/>
    <w:rsid w:val="2858AA84"/>
    <w:rsid w:val="2AF05E43"/>
    <w:rsid w:val="2B5286EF"/>
    <w:rsid w:val="2BBFBAED"/>
    <w:rsid w:val="2DACFE94"/>
    <w:rsid w:val="2E6DD9B9"/>
    <w:rsid w:val="2E92DBB1"/>
    <w:rsid w:val="3019A726"/>
    <w:rsid w:val="31ECB9CB"/>
    <w:rsid w:val="34981469"/>
    <w:rsid w:val="35E57E41"/>
    <w:rsid w:val="3C66EF79"/>
    <w:rsid w:val="41B598D4"/>
    <w:rsid w:val="421FF55C"/>
    <w:rsid w:val="444E2DA9"/>
    <w:rsid w:val="4631DEDD"/>
    <w:rsid w:val="491D5FD5"/>
    <w:rsid w:val="4B10484B"/>
    <w:rsid w:val="4C4016A8"/>
    <w:rsid w:val="4C6FE253"/>
    <w:rsid w:val="4C9F5C0F"/>
    <w:rsid w:val="4F5C730A"/>
    <w:rsid w:val="50237820"/>
    <w:rsid w:val="52E8237B"/>
    <w:rsid w:val="54C946DF"/>
    <w:rsid w:val="588C265F"/>
    <w:rsid w:val="5BC92631"/>
    <w:rsid w:val="5DC62C50"/>
    <w:rsid w:val="5F61E902"/>
    <w:rsid w:val="60865DFF"/>
    <w:rsid w:val="62E7FEF5"/>
    <w:rsid w:val="63B96301"/>
    <w:rsid w:val="64A9E001"/>
    <w:rsid w:val="64D28EF7"/>
    <w:rsid w:val="67B94921"/>
    <w:rsid w:val="68650005"/>
    <w:rsid w:val="6BBB51C5"/>
    <w:rsid w:val="6C54625C"/>
    <w:rsid w:val="6D39342C"/>
    <w:rsid w:val="6DC36E8F"/>
    <w:rsid w:val="6FBCAAC0"/>
    <w:rsid w:val="710EE9F6"/>
    <w:rsid w:val="729D7263"/>
    <w:rsid w:val="734611FB"/>
    <w:rsid w:val="7450A759"/>
    <w:rsid w:val="773B35FB"/>
    <w:rsid w:val="77A9D054"/>
    <w:rsid w:val="7CA62B3B"/>
    <w:rsid w:val="7CCA953C"/>
    <w:rsid w:val="7CE188C5"/>
    <w:rsid w:val="7CF2FE3B"/>
    <w:rsid w:val="7D1756A8"/>
    <w:rsid w:val="7DB2578E"/>
    <w:rsid w:val="7F8FE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3D78"/>
  <w15:docId w15:val="{353B6EE8-DF85-4C4C-A859-A6836A00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5A"/>
        <w:lang w:val="fr" w:eastAsia="fr-FR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spacing w:after="0"/>
      <w:outlineLvl w:val="0"/>
    </w:pPr>
    <w:rPr>
      <w:b/>
      <w:bCs/>
      <w:sz w:val="56"/>
      <w:szCs w:val="56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360"/>
      <w:ind w:left="1440" w:hanging="360"/>
      <w:jc w:val="left"/>
      <w:outlineLvl w:val="1"/>
    </w:pPr>
    <w:rPr>
      <w:b/>
      <w:bCs/>
      <w:color w:val="FF8200"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60" w:after="240"/>
      <w:ind w:left="2160" w:hanging="360"/>
      <w:jc w:val="left"/>
      <w:outlineLvl w:val="2"/>
    </w:pPr>
    <w:rPr>
      <w:b/>
      <w:bCs/>
      <w:color w:val="0028DC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360" w:after="240"/>
      <w:ind w:left="2880" w:hanging="360"/>
      <w:jc w:val="left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360" w:after="240"/>
      <w:ind w:left="3600" w:hanging="360"/>
      <w:jc w:val="left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ind w:left="4320" w:hanging="360"/>
      <w:outlineLvl w:val="5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240"/>
    </w:pPr>
    <w:rPr>
      <w:b/>
      <w:bCs/>
      <w:color w:val="FFFFFF"/>
      <w:sz w:val="96"/>
      <w:szCs w:val="96"/>
    </w:rPr>
  </w:style>
  <w:style w:type="paragraph" w:styleId="Sous-titre">
    <w:name w:val="Subtitle"/>
    <w:basedOn w:val="Normal"/>
    <w:next w:val="Normal"/>
    <w:uiPriority w:val="11"/>
    <w:qFormat/>
    <w:rPr>
      <w:color w:val="FFFFFF"/>
      <w:sz w:val="40"/>
      <w:szCs w:val="40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28DC"/>
          <w:left w:val="single" w:sz="4" w:space="0" w:color="0028DC"/>
          <w:bottom w:val="single" w:sz="4" w:space="0" w:color="0028DC"/>
          <w:right w:val="single" w:sz="4" w:space="0" w:color="0028DC"/>
          <w:insideH w:val="nil"/>
          <w:insideV w:val="nil"/>
        </w:tcBorders>
        <w:shd w:val="clear" w:color="auto" w:fill="0028DC"/>
      </w:tcPr>
    </w:tblStylePr>
    <w:tblStylePr w:type="lastRow">
      <w:rPr>
        <w:b/>
        <w:bCs/>
      </w:rPr>
      <w:tblPr/>
      <w:tcPr>
        <w:tcBorders>
          <w:top w:val="single" w:sz="4" w:space="0" w:color="0028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FFF"/>
      </w:tcPr>
    </w:tblStylePr>
    <w:tblStylePr w:type="band1Horz">
      <w:tblPr/>
      <w:tcPr>
        <w:shd w:val="clear" w:color="auto" w:fill="C5CFFF"/>
      </w:tcPr>
    </w:tblStylePr>
  </w:style>
  <w:style w:type="paragraph" w:styleId="Paragraphedeliste">
    <w:name w:val="List Paragraph"/>
    <w:basedOn w:val="Normal"/>
    <w:uiPriority w:val="34"/>
    <w:qFormat/>
    <w:rsid w:val="00EF4FC1"/>
    <w:pPr>
      <w:ind w:left="720"/>
      <w:contextualSpacing/>
    </w:pPr>
  </w:style>
  <w:style w:type="character" w:styleId="Lienhypertexte">
    <w:name w:val="Hyperlink"/>
    <w:uiPriority w:val="99"/>
    <w:unhideWhenUsed/>
    <w:rsid w:val="23F18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ecologie.gouv.fr/sites/default/files/documents/Livrable_Textile.pdf" TargetMode="External"/><Relationship Id="rId26" Type="http://schemas.openxmlformats.org/officeDocument/2006/relationships/hyperlink" Target="https://portals.iucn.org/library/node/4662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wf.fr/vous-informer/actualites/le-wwf-france-publie-lindice-nat-40-et-appelle-les-entreprises-francaises-a-accelerer-leur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theshifters.org/qui-sommes-nous/le-referentiel-intellectuel/autres-questions-environnementales/" TargetMode="External"/><Relationship Id="rId17" Type="http://schemas.openxmlformats.org/officeDocument/2006/relationships/hyperlink" Target="https://www.ecologie.gouv.fr/sites/default/files/documents/Livrable_Textile.pdf" TargetMode="External"/><Relationship Id="rId25" Type="http://schemas.openxmlformats.org/officeDocument/2006/relationships/hyperlink" Target="https://doi.org/10.2305/IUCN.CH.2017.01.en.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cologie.gouv.fr/sites/default/files/documents/Livrable_Textile.pdf" TargetMode="External"/><Relationship Id="rId20" Type="http://schemas.openxmlformats.org/officeDocument/2006/relationships/hyperlink" Target="https://ofb.gouv.fr/actualites/ipbes-adopte-le-premier-rapport-mondial-sur-les-liens-entre-entreprises-et-biodiversit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doi.org/10.2305/IUCN.CH.2017.01.e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cologie.gouv.fr/sites/default/files/documents/Livrable_Textile.pdf" TargetMode="External"/><Relationship Id="rId23" Type="http://schemas.openxmlformats.org/officeDocument/2006/relationships/hyperlink" Target="https://doi.org/10.2305/IUCN.CH.2017.01.en." TargetMode="External"/><Relationship Id="rId28" Type="http://schemas.openxmlformats.org/officeDocument/2006/relationships/hyperlink" Target="https://www.fashiongreenhub.org/livre-blanc-mode-sans-plastique-les-polybag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ofb.gouv.fr/actualites/ipbes-adopte-le-premier-rapport-mondial-sur-les-liens-entre-entreprises-et-biodiversit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ckinsey.com/industries/retail/our-insights/biodiversity-the-next-frontier-in-sustainable-fashion" TargetMode="External"/><Relationship Id="rId22" Type="http://schemas.openxmlformats.org/officeDocument/2006/relationships/hyperlink" Target="https://www.wwf.fr/vous-informer/actualites/le-wwf-france-publie-lindice-nat-40-et-appelle-les-entreprises-francaises-a-accelerer-leur" TargetMode="External"/><Relationship Id="rId27" Type="http://schemas.openxmlformats.org/officeDocument/2006/relationships/hyperlink" Target="https://portals.iucn.org/library/node/46622" TargetMode="Externa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9ac2a-b211-4fea-a23e-058f661af758">
      <Terms xmlns="http://schemas.microsoft.com/office/infopath/2007/PartnerControls"/>
    </lcf76f155ced4ddcb4097134ff3c332f>
    <TaxCatchAll xmlns="8f1b8a44-2e81-425d-8025-2e5e0436f25e" xsi:nil="true"/>
    <_ModernAudienceTargetUserField xmlns="e249ac2a-b211-4fea-a23e-058f661af758">
      <UserInfo>
        <DisplayName/>
        <AccountId xsi:nil="true"/>
        <AccountType/>
      </UserInfo>
    </_ModernAudienceTargetUserField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2qqDy+HmN1b8ezyYkoeMEvddyA==">CgMxLjAaHQoBMBIYChYIB0ISEhBBcmlhbCBVbmljb2RlIE1TGh0KATESGAoWCAdCEhIQQXJpYWwgVW5pY29kZSBNUxodCgEyEhgKFggHQhISEEFyaWFsIFVuaWNvZGUgTVMaHQoBMxIYChYIB0ISEhBBcmlhbCBVbmljb2RlIE1TOAByITE3UXBOUW9aV2theWhhSFZ3ZEVXd2hVMmdkdUNfZzRNTg==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8D0E12706CA4F88F078CAAF1F0285" ma:contentTypeVersion="15" ma:contentTypeDescription="Crée un document." ma:contentTypeScope="" ma:versionID="d61ebabf05edb172a4796a2a26dcc231">
  <xsd:schema xmlns:xsd="http://www.w3.org/2001/XMLSchema" xmlns:xs="http://www.w3.org/2001/XMLSchema" xmlns:p="http://schemas.microsoft.com/office/2006/metadata/properties" xmlns:ns2="e249ac2a-b211-4fea-a23e-058f661af758" xmlns:ns3="8f1b8a44-2e81-425d-8025-2e5e0436f25e" targetNamespace="http://schemas.microsoft.com/office/2006/metadata/properties" ma:root="true" ma:fieldsID="0ecdbb82de15a51058ed3f6676f3dbd1" ns2:_="" ns3:_="">
    <xsd:import namespace="e249ac2a-b211-4fea-a23e-058f661af758"/>
    <xsd:import namespace="8f1b8a44-2e81-425d-8025-2e5e0436f2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ModernAudienceTargetUserField" minOccurs="0"/>
                <xsd:element ref="ns2:_ModernAudienceAadObjectI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9ac2a-b211-4fea-a23e-058f661af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c47289d-44d4-4518-8531-d864f6d3e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ModernAudienceTargetUserField" ma:index="21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2" nillable="true" ma:displayName="AudienceIds" ma:list="{9b001c38-b593-437a-acce-521679d6ec8e}" ma:internalName="_ModernAudienceAadObjectIds" ma:readOnly="true" ma:showField="_AadObjectIdForUser" ma:web="8f1b8a44-2e81-425d-8025-2e5e0436f2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b8a44-2e81-425d-8025-2e5e0436f2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8f2c3c-97c3-401f-9e00-dc202c827de0}" ma:internalName="TaxCatchAll" ma:showField="CatchAllData" ma:web="8f1b8a44-2e81-425d-8025-2e5e0436f2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04C70-C7FA-46B4-84F6-3FD443BE85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5718FD-E047-41B7-9409-A34D24707A73}">
  <ds:schemaRefs>
    <ds:schemaRef ds:uri="http://schemas.microsoft.com/office/2006/metadata/properties"/>
    <ds:schemaRef ds:uri="http://schemas.microsoft.com/office/infopath/2007/PartnerControls"/>
    <ds:schemaRef ds:uri="e249ac2a-b211-4fea-a23e-058f661af758"/>
    <ds:schemaRef ds:uri="8f1b8a44-2e81-425d-8025-2e5e0436f25e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474CC5B-C14E-413D-B548-5818FF5C0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9ac2a-b211-4fea-a23e-058f661af758"/>
    <ds:schemaRef ds:uri="8f1b8a44-2e81-425d-8025-2e5e0436f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1317</Words>
  <Characters>7245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Erwan Proto</cp:lastModifiedBy>
  <cp:revision>126</cp:revision>
  <dcterms:created xsi:type="dcterms:W3CDTF">2026-05-11T13:03:00Z</dcterms:created>
  <dcterms:modified xsi:type="dcterms:W3CDTF">2026-05-19T09:10:00Z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0x01010059F8D0E12706CA4F88F078CAAF1F0285</vt:lpwstr>
  </property>
  <property fmtid="{D5CDD505-2E9C-101B-9397-08002B2CF9AE}" pid="3" name="lcf76f155ced4ddcb4097134ff3c332f">
    <vt:lpwstr>lcf76f155ced4ddcb4097134ff3c332f</vt:lpwstr>
  </property>
  <property fmtid="{D5CDD505-2E9C-101B-9397-08002B2CF9AE}" pid="4" name="TaxCatchAll">
    <vt:lpwstr>TaxCatchAll</vt:lpwstr>
  </property>
  <property fmtid="{D5CDD505-2E9C-101B-9397-08002B2CF9AE}" pid="5" name="MediaServiceImageTags">
    <vt:lpwstr/>
  </property>
</Properties>
</file>